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7B9" w:rsidRPr="0089604C" w:rsidRDefault="00EF137A" w:rsidP="00EF137A">
      <w:pPr>
        <w:spacing w:after="0"/>
        <w:rPr>
          <w:b/>
          <w:sz w:val="24"/>
          <w:szCs w:val="24"/>
        </w:rPr>
      </w:pPr>
      <w:r w:rsidRPr="0089604C">
        <w:rPr>
          <w:b/>
          <w:sz w:val="24"/>
          <w:szCs w:val="24"/>
        </w:rPr>
        <w:t xml:space="preserve">WESTERN REGION MEETING – </w:t>
      </w:r>
      <w:r w:rsidR="000C39E2">
        <w:rPr>
          <w:b/>
          <w:sz w:val="24"/>
          <w:szCs w:val="24"/>
        </w:rPr>
        <w:t>September 12</w:t>
      </w:r>
      <w:r w:rsidRPr="0089604C">
        <w:rPr>
          <w:b/>
          <w:sz w:val="24"/>
          <w:szCs w:val="24"/>
        </w:rPr>
        <w:t>, 2020, 10 am</w:t>
      </w:r>
    </w:p>
    <w:p w:rsidR="00EF137A" w:rsidRDefault="00EF137A" w:rsidP="00EF137A">
      <w:pPr>
        <w:spacing w:after="0"/>
      </w:pPr>
      <w:r>
        <w:t>Via Zoom Conference call</w:t>
      </w:r>
    </w:p>
    <w:p w:rsidR="00EF137A" w:rsidRDefault="00EF137A" w:rsidP="00EF137A">
      <w:pPr>
        <w:spacing w:after="0"/>
      </w:pPr>
    </w:p>
    <w:tbl>
      <w:tblPr>
        <w:tblStyle w:val="TableGrid"/>
        <w:tblW w:w="0" w:type="auto"/>
        <w:tblLook w:val="04A0" w:firstRow="1" w:lastRow="0" w:firstColumn="1" w:lastColumn="0" w:noHBand="0" w:noVBand="1"/>
      </w:tblPr>
      <w:tblGrid>
        <w:gridCol w:w="2245"/>
        <w:gridCol w:w="1980"/>
        <w:gridCol w:w="1890"/>
        <w:gridCol w:w="1530"/>
        <w:gridCol w:w="1705"/>
      </w:tblGrid>
      <w:tr w:rsidR="00BA6335" w:rsidTr="00D1322D">
        <w:tc>
          <w:tcPr>
            <w:tcW w:w="2245" w:type="dxa"/>
          </w:tcPr>
          <w:p w:rsidR="00BA6335" w:rsidRDefault="00BA6335" w:rsidP="00EF137A">
            <w:r>
              <w:t>Moderator</w:t>
            </w:r>
          </w:p>
        </w:tc>
        <w:tc>
          <w:tcPr>
            <w:tcW w:w="1980" w:type="dxa"/>
          </w:tcPr>
          <w:p w:rsidR="00BA6335" w:rsidRDefault="00BA6335" w:rsidP="00EF137A">
            <w:r>
              <w:t>J.D. Ward</w:t>
            </w:r>
          </w:p>
        </w:tc>
        <w:tc>
          <w:tcPr>
            <w:tcW w:w="1890" w:type="dxa"/>
          </w:tcPr>
          <w:p w:rsidR="00BA6335" w:rsidRDefault="00BA6335" w:rsidP="00EF137A"/>
        </w:tc>
        <w:tc>
          <w:tcPr>
            <w:tcW w:w="1530" w:type="dxa"/>
          </w:tcPr>
          <w:p w:rsidR="00BA6335" w:rsidRDefault="00BA6335" w:rsidP="00EF137A"/>
        </w:tc>
        <w:tc>
          <w:tcPr>
            <w:tcW w:w="1705" w:type="dxa"/>
          </w:tcPr>
          <w:p w:rsidR="00BA6335" w:rsidRDefault="00BA6335" w:rsidP="00EF137A"/>
        </w:tc>
      </w:tr>
      <w:tr w:rsidR="00D1322D" w:rsidTr="00D1322D">
        <w:tc>
          <w:tcPr>
            <w:tcW w:w="2245" w:type="dxa"/>
          </w:tcPr>
          <w:p w:rsidR="00D1322D" w:rsidRDefault="00D1322D" w:rsidP="00EF137A">
            <w:r>
              <w:t>Bethany</w:t>
            </w:r>
          </w:p>
        </w:tc>
        <w:tc>
          <w:tcPr>
            <w:tcW w:w="1980" w:type="dxa"/>
          </w:tcPr>
          <w:p w:rsidR="00D1322D" w:rsidRDefault="00737C0D" w:rsidP="00EF137A">
            <w:r>
              <w:t>Lyn</w:t>
            </w:r>
            <w:r w:rsidR="00D1322D">
              <w:t xml:space="preserve"> Hughes</w:t>
            </w:r>
          </w:p>
        </w:tc>
        <w:tc>
          <w:tcPr>
            <w:tcW w:w="1890" w:type="dxa"/>
          </w:tcPr>
          <w:p w:rsidR="00D1322D" w:rsidRDefault="00D1322D" w:rsidP="00EF137A"/>
        </w:tc>
        <w:tc>
          <w:tcPr>
            <w:tcW w:w="1530" w:type="dxa"/>
          </w:tcPr>
          <w:p w:rsidR="00D1322D" w:rsidRDefault="00D1322D" w:rsidP="00EF137A"/>
        </w:tc>
        <w:tc>
          <w:tcPr>
            <w:tcW w:w="1705" w:type="dxa"/>
          </w:tcPr>
          <w:p w:rsidR="00D1322D" w:rsidRDefault="00D1322D" w:rsidP="00EF137A"/>
        </w:tc>
      </w:tr>
      <w:tr w:rsidR="00BA6335" w:rsidTr="00D1322D">
        <w:tc>
          <w:tcPr>
            <w:tcW w:w="2245" w:type="dxa"/>
          </w:tcPr>
          <w:p w:rsidR="00BA6335" w:rsidRDefault="00D1322D" w:rsidP="00460F30">
            <w:r>
              <w:t>Calvary</w:t>
            </w:r>
          </w:p>
        </w:tc>
        <w:tc>
          <w:tcPr>
            <w:tcW w:w="1980" w:type="dxa"/>
          </w:tcPr>
          <w:p w:rsidR="00BA6335" w:rsidRDefault="00D1322D" w:rsidP="00460F30">
            <w:r>
              <w:t>Joni Lachman</w:t>
            </w:r>
          </w:p>
        </w:tc>
        <w:tc>
          <w:tcPr>
            <w:tcW w:w="1890" w:type="dxa"/>
          </w:tcPr>
          <w:p w:rsidR="00BA6335" w:rsidRDefault="00BA6335" w:rsidP="00460F30"/>
        </w:tc>
        <w:tc>
          <w:tcPr>
            <w:tcW w:w="1530" w:type="dxa"/>
          </w:tcPr>
          <w:p w:rsidR="00BA6335" w:rsidRDefault="00BA6335" w:rsidP="00460F30"/>
        </w:tc>
        <w:tc>
          <w:tcPr>
            <w:tcW w:w="1705" w:type="dxa"/>
          </w:tcPr>
          <w:p w:rsidR="00BA6335" w:rsidRDefault="00BA6335" w:rsidP="00460F30"/>
        </w:tc>
      </w:tr>
      <w:tr w:rsidR="00D1322D" w:rsidTr="00D1322D">
        <w:tc>
          <w:tcPr>
            <w:tcW w:w="2245" w:type="dxa"/>
          </w:tcPr>
          <w:p w:rsidR="00D1322D" w:rsidRDefault="00D1322D" w:rsidP="00D1322D">
            <w:r>
              <w:t>Chinatown</w:t>
            </w:r>
          </w:p>
        </w:tc>
        <w:tc>
          <w:tcPr>
            <w:tcW w:w="1980" w:type="dxa"/>
          </w:tcPr>
          <w:p w:rsidR="00D1322D" w:rsidRDefault="00D1322D" w:rsidP="00D1322D">
            <w:proofErr w:type="spellStart"/>
            <w:r>
              <w:t>Laurene</w:t>
            </w:r>
            <w:proofErr w:type="spellEnd"/>
            <w:r>
              <w:t xml:space="preserve"> Chan</w:t>
            </w:r>
          </w:p>
        </w:tc>
        <w:tc>
          <w:tcPr>
            <w:tcW w:w="1890" w:type="dxa"/>
          </w:tcPr>
          <w:p w:rsidR="00D1322D" w:rsidRDefault="00D1322D" w:rsidP="00D1322D">
            <w:r>
              <w:t>Gregory Chan</w:t>
            </w:r>
          </w:p>
        </w:tc>
        <w:tc>
          <w:tcPr>
            <w:tcW w:w="1530" w:type="dxa"/>
          </w:tcPr>
          <w:p w:rsidR="00D1322D" w:rsidRDefault="00D1322D" w:rsidP="00D1322D">
            <w:r>
              <w:t>Jeanette Huie</w:t>
            </w:r>
          </w:p>
        </w:tc>
        <w:tc>
          <w:tcPr>
            <w:tcW w:w="1705" w:type="dxa"/>
          </w:tcPr>
          <w:p w:rsidR="00D1322D" w:rsidRDefault="00D1322D" w:rsidP="00D1322D"/>
        </w:tc>
      </w:tr>
      <w:tr w:rsidR="00D1322D" w:rsidTr="00D1322D">
        <w:tc>
          <w:tcPr>
            <w:tcW w:w="2245" w:type="dxa"/>
          </w:tcPr>
          <w:p w:rsidR="00D1322D" w:rsidRDefault="00D1322D" w:rsidP="00D1322D">
            <w:r>
              <w:t>Christ United</w:t>
            </w:r>
          </w:p>
        </w:tc>
        <w:tc>
          <w:tcPr>
            <w:tcW w:w="1980" w:type="dxa"/>
          </w:tcPr>
          <w:p w:rsidR="00D1322D" w:rsidRDefault="00D1322D" w:rsidP="00D1322D">
            <w:r>
              <w:t>Grace Suzuki</w:t>
            </w:r>
          </w:p>
        </w:tc>
        <w:tc>
          <w:tcPr>
            <w:tcW w:w="1890" w:type="dxa"/>
          </w:tcPr>
          <w:p w:rsidR="00D1322D" w:rsidRDefault="00D1322D" w:rsidP="00D1322D"/>
        </w:tc>
        <w:tc>
          <w:tcPr>
            <w:tcW w:w="1530" w:type="dxa"/>
          </w:tcPr>
          <w:p w:rsidR="00D1322D" w:rsidRDefault="00D1322D" w:rsidP="00D1322D"/>
        </w:tc>
        <w:tc>
          <w:tcPr>
            <w:tcW w:w="1705" w:type="dxa"/>
          </w:tcPr>
          <w:p w:rsidR="00D1322D" w:rsidRDefault="00D1322D" w:rsidP="00D1322D"/>
        </w:tc>
      </w:tr>
      <w:tr w:rsidR="00D1322D" w:rsidTr="00D1322D">
        <w:tc>
          <w:tcPr>
            <w:tcW w:w="2245" w:type="dxa"/>
          </w:tcPr>
          <w:p w:rsidR="00D1322D" w:rsidRDefault="00D1322D" w:rsidP="00D1322D">
            <w:r>
              <w:t>Mission Bay</w:t>
            </w:r>
          </w:p>
        </w:tc>
        <w:tc>
          <w:tcPr>
            <w:tcW w:w="1980" w:type="dxa"/>
          </w:tcPr>
          <w:p w:rsidR="00D1322D" w:rsidRDefault="006A7580" w:rsidP="00D1322D">
            <w:r>
              <w:t>Kristin Tatum</w:t>
            </w:r>
          </w:p>
        </w:tc>
        <w:tc>
          <w:tcPr>
            <w:tcW w:w="1890" w:type="dxa"/>
          </w:tcPr>
          <w:p w:rsidR="00D1322D" w:rsidRDefault="00D1322D" w:rsidP="00D1322D"/>
        </w:tc>
        <w:tc>
          <w:tcPr>
            <w:tcW w:w="1530" w:type="dxa"/>
          </w:tcPr>
          <w:p w:rsidR="00D1322D" w:rsidRDefault="00D1322D" w:rsidP="00D1322D"/>
        </w:tc>
        <w:tc>
          <w:tcPr>
            <w:tcW w:w="1705" w:type="dxa"/>
          </w:tcPr>
          <w:p w:rsidR="00D1322D" w:rsidRDefault="00D1322D" w:rsidP="00D1322D"/>
        </w:tc>
      </w:tr>
      <w:tr w:rsidR="00D1322D" w:rsidTr="00D1322D">
        <w:tc>
          <w:tcPr>
            <w:tcW w:w="2245" w:type="dxa"/>
          </w:tcPr>
          <w:p w:rsidR="00D1322D" w:rsidRDefault="00D1322D" w:rsidP="00D1322D">
            <w:proofErr w:type="spellStart"/>
            <w:r>
              <w:t>Noe</w:t>
            </w:r>
            <w:proofErr w:type="spellEnd"/>
            <w:r>
              <w:t xml:space="preserve"> Valley</w:t>
            </w:r>
          </w:p>
        </w:tc>
        <w:tc>
          <w:tcPr>
            <w:tcW w:w="1980" w:type="dxa"/>
          </w:tcPr>
          <w:p w:rsidR="00D1322D" w:rsidRDefault="00D1322D" w:rsidP="00D1322D">
            <w:r>
              <w:t>Cindy Cake</w:t>
            </w:r>
          </w:p>
        </w:tc>
        <w:tc>
          <w:tcPr>
            <w:tcW w:w="1890" w:type="dxa"/>
          </w:tcPr>
          <w:p w:rsidR="00D1322D" w:rsidRDefault="00D1322D" w:rsidP="00D1322D">
            <w:r>
              <w:t>Jeanne Choy Tate</w:t>
            </w:r>
          </w:p>
        </w:tc>
        <w:tc>
          <w:tcPr>
            <w:tcW w:w="1530" w:type="dxa"/>
          </w:tcPr>
          <w:p w:rsidR="00D1322D" w:rsidRDefault="00D1322D" w:rsidP="00D1322D">
            <w:r>
              <w:t>David Brown</w:t>
            </w:r>
          </w:p>
        </w:tc>
        <w:tc>
          <w:tcPr>
            <w:tcW w:w="1705" w:type="dxa"/>
          </w:tcPr>
          <w:p w:rsidR="00D1322D" w:rsidRDefault="00D1322D" w:rsidP="00D1322D"/>
        </w:tc>
      </w:tr>
      <w:tr w:rsidR="00D1322D" w:rsidTr="00D1322D">
        <w:tc>
          <w:tcPr>
            <w:tcW w:w="2245" w:type="dxa"/>
          </w:tcPr>
          <w:p w:rsidR="00D1322D" w:rsidRDefault="00D1322D" w:rsidP="00D1322D">
            <w:r>
              <w:t>Old First</w:t>
            </w:r>
          </w:p>
        </w:tc>
        <w:tc>
          <w:tcPr>
            <w:tcW w:w="1980" w:type="dxa"/>
          </w:tcPr>
          <w:p w:rsidR="00D1322D" w:rsidRDefault="00D1322D" w:rsidP="00D1322D">
            <w:r>
              <w:t xml:space="preserve">Lori </w:t>
            </w:r>
            <w:r w:rsidR="00F34746">
              <w:t>Yamauchi</w:t>
            </w:r>
          </w:p>
        </w:tc>
        <w:tc>
          <w:tcPr>
            <w:tcW w:w="1890" w:type="dxa"/>
          </w:tcPr>
          <w:p w:rsidR="00D1322D" w:rsidRDefault="00D1322D" w:rsidP="00D1322D">
            <w:r>
              <w:t>Erwin Barron</w:t>
            </w:r>
          </w:p>
        </w:tc>
        <w:tc>
          <w:tcPr>
            <w:tcW w:w="1530" w:type="dxa"/>
          </w:tcPr>
          <w:p w:rsidR="00D1322D" w:rsidRDefault="00D1322D" w:rsidP="00D1322D"/>
        </w:tc>
        <w:tc>
          <w:tcPr>
            <w:tcW w:w="1705" w:type="dxa"/>
          </w:tcPr>
          <w:p w:rsidR="00D1322D" w:rsidRDefault="00D1322D" w:rsidP="00D1322D"/>
        </w:tc>
      </w:tr>
      <w:tr w:rsidR="00D1322D" w:rsidTr="00D1322D">
        <w:tc>
          <w:tcPr>
            <w:tcW w:w="2245" w:type="dxa"/>
          </w:tcPr>
          <w:p w:rsidR="00D1322D" w:rsidRDefault="00D1322D" w:rsidP="00D1322D">
            <w:r>
              <w:t>St. Andrews, Pacifica</w:t>
            </w:r>
          </w:p>
        </w:tc>
        <w:tc>
          <w:tcPr>
            <w:tcW w:w="1980" w:type="dxa"/>
          </w:tcPr>
          <w:p w:rsidR="00D1322D" w:rsidRDefault="00D1322D" w:rsidP="00E1661D">
            <w:proofErr w:type="spellStart"/>
            <w:r>
              <w:t>Berni</w:t>
            </w:r>
            <w:proofErr w:type="spellEnd"/>
            <w:r>
              <w:t xml:space="preserve"> </w:t>
            </w:r>
            <w:proofErr w:type="spellStart"/>
            <w:r>
              <w:t>Schu</w:t>
            </w:r>
            <w:r w:rsidR="00E1661D">
              <w:t>h</w:t>
            </w:r>
            <w:r>
              <w:t>mann</w:t>
            </w:r>
            <w:proofErr w:type="spellEnd"/>
          </w:p>
        </w:tc>
        <w:tc>
          <w:tcPr>
            <w:tcW w:w="1890" w:type="dxa"/>
          </w:tcPr>
          <w:p w:rsidR="00D1322D" w:rsidRDefault="00D1322D" w:rsidP="00D1322D">
            <w:r>
              <w:t xml:space="preserve">Brian </w:t>
            </w:r>
            <w:proofErr w:type="spellStart"/>
            <w:r>
              <w:t>Camara</w:t>
            </w:r>
            <w:proofErr w:type="spellEnd"/>
          </w:p>
        </w:tc>
        <w:tc>
          <w:tcPr>
            <w:tcW w:w="1530" w:type="dxa"/>
          </w:tcPr>
          <w:p w:rsidR="00D1322D" w:rsidRDefault="00D1322D" w:rsidP="00D1322D"/>
        </w:tc>
        <w:tc>
          <w:tcPr>
            <w:tcW w:w="1705" w:type="dxa"/>
          </w:tcPr>
          <w:p w:rsidR="00D1322D" w:rsidRDefault="00D1322D" w:rsidP="00D1322D"/>
        </w:tc>
      </w:tr>
      <w:tr w:rsidR="00D1322D" w:rsidTr="00D1322D">
        <w:tc>
          <w:tcPr>
            <w:tcW w:w="2245" w:type="dxa"/>
          </w:tcPr>
          <w:p w:rsidR="00D1322D" w:rsidRDefault="00D1322D" w:rsidP="00D1322D">
            <w:r>
              <w:t>SDOP Committee</w:t>
            </w:r>
          </w:p>
        </w:tc>
        <w:tc>
          <w:tcPr>
            <w:tcW w:w="1980" w:type="dxa"/>
          </w:tcPr>
          <w:p w:rsidR="00D1322D" w:rsidRDefault="00D1322D" w:rsidP="00D1322D">
            <w:r>
              <w:t xml:space="preserve">Virginia </w:t>
            </w:r>
            <w:proofErr w:type="spellStart"/>
            <w:r>
              <w:t>Smyly</w:t>
            </w:r>
            <w:proofErr w:type="spellEnd"/>
          </w:p>
        </w:tc>
        <w:tc>
          <w:tcPr>
            <w:tcW w:w="1890" w:type="dxa"/>
          </w:tcPr>
          <w:p w:rsidR="00D1322D" w:rsidRDefault="00D1322D" w:rsidP="00D1322D"/>
        </w:tc>
        <w:tc>
          <w:tcPr>
            <w:tcW w:w="1530" w:type="dxa"/>
          </w:tcPr>
          <w:p w:rsidR="00D1322D" w:rsidRDefault="00D1322D" w:rsidP="00D1322D"/>
        </w:tc>
        <w:tc>
          <w:tcPr>
            <w:tcW w:w="1705" w:type="dxa"/>
          </w:tcPr>
          <w:p w:rsidR="00D1322D" w:rsidRDefault="00D1322D" w:rsidP="00D1322D"/>
        </w:tc>
      </w:tr>
      <w:tr w:rsidR="00D1322D" w:rsidTr="00D1322D">
        <w:tc>
          <w:tcPr>
            <w:tcW w:w="2245" w:type="dxa"/>
          </w:tcPr>
          <w:p w:rsidR="00D1322D" w:rsidRDefault="00D1322D" w:rsidP="00D1322D">
            <w:r>
              <w:t>Seventh Avenue</w:t>
            </w:r>
          </w:p>
        </w:tc>
        <w:tc>
          <w:tcPr>
            <w:tcW w:w="1980" w:type="dxa"/>
          </w:tcPr>
          <w:p w:rsidR="00D1322D" w:rsidRDefault="00D1322D" w:rsidP="00D1322D">
            <w:r>
              <w:t>Susan Baker-</w:t>
            </w:r>
            <w:proofErr w:type="spellStart"/>
            <w:r>
              <w:t>Lehne</w:t>
            </w:r>
            <w:proofErr w:type="spellEnd"/>
          </w:p>
        </w:tc>
        <w:tc>
          <w:tcPr>
            <w:tcW w:w="1890" w:type="dxa"/>
          </w:tcPr>
          <w:p w:rsidR="00D1322D" w:rsidRDefault="00D1322D" w:rsidP="00D1322D"/>
        </w:tc>
        <w:tc>
          <w:tcPr>
            <w:tcW w:w="1530" w:type="dxa"/>
          </w:tcPr>
          <w:p w:rsidR="00D1322D" w:rsidRDefault="00D1322D" w:rsidP="00D1322D"/>
        </w:tc>
        <w:tc>
          <w:tcPr>
            <w:tcW w:w="1705" w:type="dxa"/>
          </w:tcPr>
          <w:p w:rsidR="00D1322D" w:rsidRDefault="00D1322D" w:rsidP="00D1322D"/>
        </w:tc>
      </w:tr>
      <w:tr w:rsidR="00D1322D" w:rsidTr="00D1322D">
        <w:tc>
          <w:tcPr>
            <w:tcW w:w="2245" w:type="dxa"/>
          </w:tcPr>
          <w:p w:rsidR="00D1322D" w:rsidRDefault="00D1322D" w:rsidP="00D1322D">
            <w:r>
              <w:t>Trinity</w:t>
            </w:r>
          </w:p>
        </w:tc>
        <w:tc>
          <w:tcPr>
            <w:tcW w:w="1980" w:type="dxa"/>
          </w:tcPr>
          <w:p w:rsidR="00D1322D" w:rsidRDefault="00D1322D" w:rsidP="00D1322D">
            <w:r>
              <w:t xml:space="preserve">Mike </w:t>
            </w:r>
            <w:proofErr w:type="spellStart"/>
            <w:r>
              <w:t>Garoutti</w:t>
            </w:r>
            <w:proofErr w:type="spellEnd"/>
          </w:p>
        </w:tc>
        <w:tc>
          <w:tcPr>
            <w:tcW w:w="1890" w:type="dxa"/>
          </w:tcPr>
          <w:p w:rsidR="00D1322D" w:rsidRDefault="00104BBA" w:rsidP="00D1322D">
            <w:r>
              <w:t>Cathy Lehr</w:t>
            </w:r>
            <w:bookmarkStart w:id="0" w:name="_GoBack"/>
            <w:bookmarkEnd w:id="0"/>
          </w:p>
        </w:tc>
        <w:tc>
          <w:tcPr>
            <w:tcW w:w="1530" w:type="dxa"/>
          </w:tcPr>
          <w:p w:rsidR="00D1322D" w:rsidRDefault="00D1322D" w:rsidP="00D1322D"/>
        </w:tc>
        <w:tc>
          <w:tcPr>
            <w:tcW w:w="1705" w:type="dxa"/>
          </w:tcPr>
          <w:p w:rsidR="00D1322D" w:rsidRDefault="00D1322D" w:rsidP="00D1322D"/>
        </w:tc>
      </w:tr>
      <w:tr w:rsidR="00D1322D" w:rsidTr="00D1322D">
        <w:tc>
          <w:tcPr>
            <w:tcW w:w="2245" w:type="dxa"/>
          </w:tcPr>
          <w:p w:rsidR="00D1322D" w:rsidRDefault="00D1322D" w:rsidP="00D1322D">
            <w:r>
              <w:t>Unknown</w:t>
            </w:r>
          </w:p>
        </w:tc>
        <w:tc>
          <w:tcPr>
            <w:tcW w:w="1980" w:type="dxa"/>
          </w:tcPr>
          <w:p w:rsidR="00D1322D" w:rsidRDefault="00D1322D" w:rsidP="00D1322D">
            <w:r>
              <w:t>Valerie Davidson</w:t>
            </w:r>
          </w:p>
        </w:tc>
        <w:tc>
          <w:tcPr>
            <w:tcW w:w="1890" w:type="dxa"/>
          </w:tcPr>
          <w:p w:rsidR="00D1322D" w:rsidRDefault="006A7580" w:rsidP="00D1322D">
            <w:r>
              <w:t xml:space="preserve">Sally </w:t>
            </w:r>
            <w:proofErr w:type="spellStart"/>
            <w:r>
              <w:t>Durgan</w:t>
            </w:r>
            <w:proofErr w:type="spellEnd"/>
          </w:p>
        </w:tc>
        <w:tc>
          <w:tcPr>
            <w:tcW w:w="1530" w:type="dxa"/>
          </w:tcPr>
          <w:p w:rsidR="00D1322D" w:rsidRDefault="00D1322D" w:rsidP="00D1322D"/>
        </w:tc>
        <w:tc>
          <w:tcPr>
            <w:tcW w:w="1705" w:type="dxa"/>
          </w:tcPr>
          <w:p w:rsidR="00D1322D" w:rsidRDefault="00D1322D" w:rsidP="00D1322D"/>
        </w:tc>
      </w:tr>
    </w:tbl>
    <w:p w:rsidR="005762CC" w:rsidRDefault="005762CC" w:rsidP="00EF137A">
      <w:pPr>
        <w:spacing w:after="0"/>
      </w:pPr>
    </w:p>
    <w:p w:rsidR="005762CC" w:rsidRDefault="00D1322D" w:rsidP="00EF137A">
      <w:pPr>
        <w:spacing w:after="0"/>
      </w:pPr>
      <w:r>
        <w:t xml:space="preserve">J.D. Ward opened the meeting with a poem “I </w:t>
      </w:r>
      <w:proofErr w:type="spellStart"/>
      <w:r>
        <w:t>Teter</w:t>
      </w:r>
      <w:proofErr w:type="spellEnd"/>
      <w:r>
        <w:t xml:space="preserve"> on the Brink of Ending”. </w:t>
      </w:r>
      <w:r w:rsidR="00D62D58">
        <w:t>Everyone was reminded that each congregation has one vote.</w:t>
      </w:r>
    </w:p>
    <w:p w:rsidR="005762CC" w:rsidRDefault="005762CC" w:rsidP="00EF137A">
      <w:pPr>
        <w:spacing w:after="0"/>
      </w:pPr>
    </w:p>
    <w:p w:rsidR="006C5159" w:rsidRDefault="00D62D58" w:rsidP="00EF137A">
      <w:pPr>
        <w:spacing w:after="0"/>
      </w:pPr>
      <w:r>
        <w:t>The Committee received seven applications for this second round of funding. We determined that two applications did not meet the guidelines. Committee members contacted those applicants to discuss and gave recommendations for meeti</w:t>
      </w:r>
      <w:r w:rsidR="00737C0D">
        <w:t>ng guidelines if they want to re-submit for the third round.</w:t>
      </w:r>
    </w:p>
    <w:p w:rsidR="00E1661D" w:rsidRDefault="00E1661D" w:rsidP="00EF137A">
      <w:pPr>
        <w:spacing w:after="0"/>
      </w:pPr>
    </w:p>
    <w:p w:rsidR="00E1661D" w:rsidRDefault="00E1661D" w:rsidP="00EF137A">
      <w:pPr>
        <w:spacing w:after="0"/>
      </w:pPr>
      <w:r>
        <w:t xml:space="preserve">It was agreed by all that the summaries will be read and discussed first. Then we will vote yes or no on the committee’s funding recommendations. </w:t>
      </w:r>
    </w:p>
    <w:p w:rsidR="0026130B" w:rsidRDefault="0026130B" w:rsidP="00EF137A">
      <w:pPr>
        <w:spacing w:after="0"/>
      </w:pPr>
    </w:p>
    <w:p w:rsidR="0026130B" w:rsidRDefault="00E1661D" w:rsidP="00E1661D">
      <w:pPr>
        <w:pStyle w:val="ListParagraph"/>
        <w:numPr>
          <w:ilvl w:val="0"/>
          <w:numId w:val="3"/>
        </w:numPr>
        <w:spacing w:after="0"/>
      </w:pPr>
      <w:proofErr w:type="spellStart"/>
      <w:r w:rsidRPr="00E1661D">
        <w:rPr>
          <w:b/>
        </w:rPr>
        <w:t>Ayudando</w:t>
      </w:r>
      <w:proofErr w:type="spellEnd"/>
      <w:r w:rsidRPr="00E1661D">
        <w:rPr>
          <w:b/>
        </w:rPr>
        <w:t xml:space="preserve"> Latinos a Sonar</w:t>
      </w:r>
      <w:r>
        <w:rPr>
          <w:b/>
        </w:rPr>
        <w:t xml:space="preserve"> (ALAS) and St. Andrews Presbyterian Church</w:t>
      </w:r>
      <w:r>
        <w:rPr>
          <w:b/>
        </w:rPr>
        <w:tab/>
      </w:r>
      <w:r>
        <w:rPr>
          <w:b/>
        </w:rPr>
        <w:tab/>
      </w:r>
      <w:r w:rsidRPr="00E1661D">
        <w:rPr>
          <w:b/>
        </w:rPr>
        <w:t xml:space="preserve"> </w:t>
      </w:r>
      <w:r w:rsidR="000D0931">
        <w:t>($</w:t>
      </w:r>
      <w:r w:rsidR="00737C0D">
        <w:t>5</w:t>
      </w:r>
      <w:r w:rsidR="000D0931">
        <w:t>0,000)</w:t>
      </w:r>
    </w:p>
    <w:p w:rsidR="00E73FB2" w:rsidRDefault="00E73FB2" w:rsidP="00EF137A">
      <w:pPr>
        <w:spacing w:after="0"/>
      </w:pPr>
      <w:proofErr w:type="spellStart"/>
      <w:r>
        <w:t>Berni</w:t>
      </w:r>
      <w:proofErr w:type="spellEnd"/>
      <w:r>
        <w:t xml:space="preserve"> </w:t>
      </w:r>
      <w:proofErr w:type="spellStart"/>
      <w:r>
        <w:t>Schuhmann</w:t>
      </w:r>
      <w:proofErr w:type="spellEnd"/>
      <w:r>
        <w:t xml:space="preserve"> was present to answer questions.</w:t>
      </w:r>
      <w:r w:rsidR="00F34746">
        <w:t xml:space="preserve"> Erwin read the summary.</w:t>
      </w:r>
    </w:p>
    <w:p w:rsidR="00393DDC" w:rsidRPr="00FE2D64" w:rsidRDefault="00393DDC" w:rsidP="00EF137A">
      <w:pPr>
        <w:spacing w:after="0"/>
        <w:rPr>
          <w:b/>
          <w:i/>
        </w:rPr>
      </w:pPr>
      <w:r w:rsidRPr="00FE2D64">
        <w:rPr>
          <w:b/>
          <w:i/>
        </w:rPr>
        <w:t>Question</w:t>
      </w:r>
      <w:r w:rsidR="0026130B" w:rsidRPr="00FE2D64">
        <w:rPr>
          <w:b/>
          <w:i/>
        </w:rPr>
        <w:t xml:space="preserve">: </w:t>
      </w:r>
      <w:r w:rsidR="00E1661D">
        <w:rPr>
          <w:b/>
          <w:i/>
        </w:rPr>
        <w:t>Is support by Trader Joe’s constant?</w:t>
      </w:r>
    </w:p>
    <w:p w:rsidR="00393DDC" w:rsidRPr="00FE2D64" w:rsidRDefault="00393DDC" w:rsidP="00AA5F1D">
      <w:pPr>
        <w:spacing w:after="0"/>
        <w:ind w:left="288"/>
      </w:pPr>
      <w:r w:rsidRPr="00FE2D64">
        <w:t xml:space="preserve">Response: </w:t>
      </w:r>
      <w:r w:rsidR="00E1661D">
        <w:t>Yes, though they sometimes don’t have a volunteer to pick up and deliver the food.</w:t>
      </w:r>
    </w:p>
    <w:p w:rsidR="00393DDC" w:rsidRPr="00FE2D64" w:rsidRDefault="00393DDC" w:rsidP="00EF137A">
      <w:pPr>
        <w:spacing w:after="0"/>
        <w:rPr>
          <w:b/>
          <w:i/>
        </w:rPr>
      </w:pPr>
      <w:r w:rsidRPr="00FE2D64">
        <w:rPr>
          <w:b/>
          <w:i/>
        </w:rPr>
        <w:t xml:space="preserve">Question: </w:t>
      </w:r>
      <w:r w:rsidR="00E1661D">
        <w:rPr>
          <w:b/>
          <w:i/>
        </w:rPr>
        <w:t xml:space="preserve">Is there a food bank that serves the </w:t>
      </w:r>
      <w:proofErr w:type="spellStart"/>
      <w:r w:rsidR="00E1661D">
        <w:rPr>
          <w:b/>
          <w:i/>
        </w:rPr>
        <w:t>coastside</w:t>
      </w:r>
      <w:proofErr w:type="spellEnd"/>
      <w:r w:rsidR="00E1661D">
        <w:rPr>
          <w:b/>
          <w:i/>
        </w:rPr>
        <w:t xml:space="preserve"> communities</w:t>
      </w:r>
      <w:r w:rsidR="0026130B" w:rsidRPr="00FE2D64">
        <w:rPr>
          <w:b/>
          <w:i/>
        </w:rPr>
        <w:t xml:space="preserve">? </w:t>
      </w:r>
    </w:p>
    <w:p w:rsidR="0026130B" w:rsidRPr="00FE2D64" w:rsidRDefault="00393DDC" w:rsidP="00AA5F1D">
      <w:pPr>
        <w:spacing w:after="0"/>
        <w:ind w:left="288"/>
      </w:pPr>
      <w:r w:rsidRPr="00FE2D64">
        <w:t xml:space="preserve">Response: </w:t>
      </w:r>
      <w:r w:rsidR="00E1661D">
        <w:t xml:space="preserve">There are other organizations providing food, like </w:t>
      </w:r>
      <w:proofErr w:type="spellStart"/>
      <w:r w:rsidR="00E1661D">
        <w:t>Coastside</w:t>
      </w:r>
      <w:proofErr w:type="spellEnd"/>
      <w:r w:rsidR="00E1661D">
        <w:t xml:space="preserve"> HOPE, but they don’t meet all the needs of the community</w:t>
      </w:r>
      <w:r w:rsidR="00E73FB2">
        <w:t xml:space="preserve"> and they have certain requirements for recipients. At ALAS, there are no questions asked, no forms to fill out. They will serve anyone seeking food.</w:t>
      </w:r>
    </w:p>
    <w:p w:rsidR="00393DDC" w:rsidRPr="00181D68" w:rsidRDefault="00393DDC" w:rsidP="00EF137A">
      <w:pPr>
        <w:spacing w:after="0"/>
        <w:rPr>
          <w:b/>
        </w:rPr>
      </w:pPr>
    </w:p>
    <w:p w:rsidR="00DB20B3" w:rsidRDefault="00E73FB2" w:rsidP="008D0128">
      <w:pPr>
        <w:pStyle w:val="ListParagraph"/>
        <w:numPr>
          <w:ilvl w:val="0"/>
          <w:numId w:val="3"/>
        </w:numPr>
        <w:spacing w:after="0"/>
      </w:pPr>
      <w:r>
        <w:rPr>
          <w:b/>
        </w:rPr>
        <w:t xml:space="preserve">Puente </w:t>
      </w:r>
      <w:r w:rsidR="00F34746">
        <w:rPr>
          <w:b/>
        </w:rPr>
        <w:t>de la Costa Sur and Trinity Presbyterian Church</w:t>
      </w:r>
      <w:r w:rsidR="00F34746">
        <w:rPr>
          <w:b/>
        </w:rPr>
        <w:tab/>
      </w:r>
      <w:r w:rsidR="00F34746">
        <w:rPr>
          <w:b/>
        </w:rPr>
        <w:tab/>
      </w:r>
      <w:r w:rsidR="00F34746">
        <w:rPr>
          <w:b/>
        </w:rPr>
        <w:tab/>
      </w:r>
      <w:r w:rsidR="00F34746">
        <w:rPr>
          <w:b/>
        </w:rPr>
        <w:tab/>
      </w:r>
      <w:r w:rsidR="000D0931">
        <w:t xml:space="preserve"> ($</w:t>
      </w:r>
      <w:r w:rsidR="00F34746">
        <w:t>50,000</w:t>
      </w:r>
      <w:r w:rsidR="000D0931">
        <w:t>)</w:t>
      </w:r>
    </w:p>
    <w:p w:rsidR="00DC60C7" w:rsidRDefault="00F34746" w:rsidP="00EF137A">
      <w:pPr>
        <w:spacing w:after="0"/>
      </w:pPr>
      <w:r>
        <w:t>Summary was read by Joni and there were no questions.</w:t>
      </w:r>
    </w:p>
    <w:p w:rsidR="00DC60C7" w:rsidRDefault="00DC60C7" w:rsidP="00EF137A">
      <w:pPr>
        <w:spacing w:after="0"/>
      </w:pPr>
    </w:p>
    <w:p w:rsidR="009033ED" w:rsidRDefault="00F34746" w:rsidP="008D0128">
      <w:pPr>
        <w:pStyle w:val="ListParagraph"/>
        <w:numPr>
          <w:ilvl w:val="0"/>
          <w:numId w:val="3"/>
        </w:numPr>
        <w:spacing w:after="0"/>
      </w:pPr>
      <w:proofErr w:type="spellStart"/>
      <w:r>
        <w:rPr>
          <w:b/>
        </w:rPr>
        <w:t>SafeHouse</w:t>
      </w:r>
      <w:proofErr w:type="spellEnd"/>
      <w:r>
        <w:rPr>
          <w:b/>
        </w:rPr>
        <w:t xml:space="preserve"> and Calvary Presbyterian Church, Christ United, 7</w:t>
      </w:r>
      <w:r w:rsidRPr="00F34746">
        <w:rPr>
          <w:b/>
          <w:vertAlign w:val="superscript"/>
        </w:rPr>
        <w:t>th</w:t>
      </w:r>
      <w:r>
        <w:rPr>
          <w:b/>
        </w:rPr>
        <w:t xml:space="preserve"> Avenue</w:t>
      </w:r>
      <w:r>
        <w:rPr>
          <w:b/>
        </w:rPr>
        <w:tab/>
      </w:r>
      <w:r>
        <w:rPr>
          <w:b/>
        </w:rPr>
        <w:tab/>
        <w:t xml:space="preserve"> </w:t>
      </w:r>
      <w:r w:rsidR="00DC60C7">
        <w:t xml:space="preserve"> (</w:t>
      </w:r>
      <w:r w:rsidR="009033ED">
        <w:t>$5</w:t>
      </w:r>
      <w:r>
        <w:t>4</w:t>
      </w:r>
      <w:r w:rsidR="009033ED">
        <w:t>,000</w:t>
      </w:r>
      <w:r w:rsidR="00DC60C7">
        <w:t xml:space="preserve">) </w:t>
      </w:r>
    </w:p>
    <w:p w:rsidR="00DC60C7" w:rsidRDefault="00F34746" w:rsidP="00EF137A">
      <w:pPr>
        <w:spacing w:after="0"/>
      </w:pPr>
      <w:r>
        <w:t xml:space="preserve">Summary was read by Cindy. Lori Yamauchi asked for clarification of involvement by the listed churches. </w:t>
      </w:r>
    </w:p>
    <w:p w:rsidR="00D94C9F" w:rsidRDefault="00D94C9F" w:rsidP="00EF137A">
      <w:pPr>
        <w:spacing w:after="0"/>
      </w:pPr>
    </w:p>
    <w:p w:rsidR="00DC60C7" w:rsidRDefault="00F34746" w:rsidP="008D0128">
      <w:pPr>
        <w:pStyle w:val="ListParagraph"/>
        <w:numPr>
          <w:ilvl w:val="0"/>
          <w:numId w:val="3"/>
        </w:numPr>
        <w:spacing w:after="0"/>
      </w:pPr>
      <w:proofErr w:type="spellStart"/>
      <w:r>
        <w:rPr>
          <w:b/>
        </w:rPr>
        <w:t>Donaldina</w:t>
      </w:r>
      <w:proofErr w:type="spellEnd"/>
      <w:r>
        <w:rPr>
          <w:b/>
        </w:rPr>
        <w:t xml:space="preserve"> Cameron House and English Commission of PCC</w:t>
      </w:r>
      <w:r>
        <w:rPr>
          <w:b/>
        </w:rPr>
        <w:tab/>
      </w:r>
      <w:r>
        <w:rPr>
          <w:b/>
        </w:rPr>
        <w:tab/>
      </w:r>
      <w:r>
        <w:rPr>
          <w:b/>
        </w:rPr>
        <w:tab/>
      </w:r>
      <w:r w:rsidR="00DC60C7">
        <w:t xml:space="preserve"> (</w:t>
      </w:r>
      <w:r w:rsidR="009033ED">
        <w:t>$</w:t>
      </w:r>
      <w:r>
        <w:t>50</w:t>
      </w:r>
      <w:r w:rsidR="009033ED">
        <w:t>,000</w:t>
      </w:r>
      <w:r w:rsidR="00DC60C7">
        <w:t>)</w:t>
      </w:r>
    </w:p>
    <w:p w:rsidR="00F34746" w:rsidRDefault="00F34746" w:rsidP="00F34746">
      <w:pPr>
        <w:spacing w:after="0"/>
      </w:pPr>
      <w:proofErr w:type="spellStart"/>
      <w:r>
        <w:t>Laurene</w:t>
      </w:r>
      <w:proofErr w:type="spellEnd"/>
      <w:r>
        <w:t xml:space="preserve"> Chan was present to answer questions. Erwin read the summary.</w:t>
      </w:r>
    </w:p>
    <w:p w:rsidR="00D94C9F" w:rsidRPr="00FE2D64" w:rsidRDefault="00D94C9F" w:rsidP="00EF137A">
      <w:pPr>
        <w:spacing w:after="0"/>
        <w:rPr>
          <w:b/>
          <w:i/>
        </w:rPr>
      </w:pPr>
      <w:r w:rsidRPr="00FE2D64">
        <w:rPr>
          <w:b/>
          <w:i/>
        </w:rPr>
        <w:t>Question</w:t>
      </w:r>
      <w:r w:rsidR="00DC60C7" w:rsidRPr="00FE2D64">
        <w:rPr>
          <w:b/>
          <w:i/>
        </w:rPr>
        <w:t xml:space="preserve">: </w:t>
      </w:r>
      <w:r w:rsidR="00F34746">
        <w:rPr>
          <w:b/>
          <w:i/>
        </w:rPr>
        <w:t>Regarding the budget, most will be used for staff salaries?</w:t>
      </w:r>
    </w:p>
    <w:p w:rsidR="009033ED" w:rsidRDefault="00D94C9F" w:rsidP="008D0128">
      <w:pPr>
        <w:spacing w:after="0"/>
        <w:ind w:left="288"/>
      </w:pPr>
      <w:r>
        <w:t xml:space="preserve">Response: </w:t>
      </w:r>
      <w:r w:rsidR="00F34746">
        <w:t>Yes, youth work is mostly person-to-person.</w:t>
      </w:r>
    </w:p>
    <w:p w:rsidR="009033ED" w:rsidRPr="00FE2D64" w:rsidRDefault="009033ED" w:rsidP="00EF137A">
      <w:pPr>
        <w:spacing w:after="0"/>
        <w:rPr>
          <w:b/>
          <w:i/>
        </w:rPr>
      </w:pPr>
      <w:r w:rsidRPr="00FE2D64">
        <w:rPr>
          <w:b/>
          <w:i/>
        </w:rPr>
        <w:t>Question:</w:t>
      </w:r>
      <w:r w:rsidR="00A54EDB" w:rsidRPr="00FE2D64">
        <w:rPr>
          <w:b/>
          <w:i/>
        </w:rPr>
        <w:t xml:space="preserve"> </w:t>
      </w:r>
      <w:r w:rsidR="00AB74C7">
        <w:rPr>
          <w:b/>
          <w:i/>
        </w:rPr>
        <w:t>Are there any reports available with statistics involving cross-cultural youth?</w:t>
      </w:r>
    </w:p>
    <w:p w:rsidR="00AB74C7" w:rsidRDefault="009033ED" w:rsidP="008D0128">
      <w:pPr>
        <w:spacing w:after="0"/>
        <w:ind w:left="288"/>
      </w:pPr>
      <w:r>
        <w:lastRenderedPageBreak/>
        <w:t>Response:</w:t>
      </w:r>
      <w:r w:rsidR="00A54EDB">
        <w:t xml:space="preserve"> </w:t>
      </w:r>
      <w:r w:rsidR="00AB74C7">
        <w:t>None that they’re aware of. The heart of this proposal is for Cameron House staff to take their knowledge and skills in youth ministry and reach out to other communities outside of Chinatown. If they can get the youth together and discover commonalities among themselves, this will help build relationships.</w:t>
      </w:r>
    </w:p>
    <w:p w:rsidR="00AB74C7" w:rsidRDefault="00AB74C7" w:rsidP="008D0128">
      <w:pPr>
        <w:spacing w:after="0"/>
        <w:ind w:left="288"/>
      </w:pPr>
    </w:p>
    <w:p w:rsidR="00A54EDB" w:rsidRDefault="00AB74C7" w:rsidP="008D0128">
      <w:pPr>
        <w:spacing w:after="0"/>
        <w:ind w:left="288"/>
      </w:pPr>
      <w:r>
        <w:t>J.D. offered resources and people contacts to Cameron House.</w:t>
      </w:r>
    </w:p>
    <w:p w:rsidR="00A54EDB" w:rsidRDefault="00A54EDB" w:rsidP="00EF137A">
      <w:pPr>
        <w:spacing w:after="0"/>
      </w:pPr>
    </w:p>
    <w:p w:rsidR="00A54EDB" w:rsidRDefault="00AB74C7" w:rsidP="008D0128">
      <w:pPr>
        <w:pStyle w:val="ListParagraph"/>
        <w:numPr>
          <w:ilvl w:val="0"/>
          <w:numId w:val="3"/>
        </w:numPr>
        <w:spacing w:after="0"/>
      </w:pPr>
      <w:r>
        <w:rPr>
          <w:b/>
        </w:rPr>
        <w:t>Catholic Worker Hospitality House and Bethany Presbyterian Church</w:t>
      </w:r>
      <w:r>
        <w:rPr>
          <w:b/>
        </w:rPr>
        <w:tab/>
      </w:r>
      <w:r>
        <w:rPr>
          <w:b/>
        </w:rPr>
        <w:tab/>
      </w:r>
      <w:r w:rsidR="00A54EDB">
        <w:t xml:space="preserve"> (</w:t>
      </w:r>
      <w:r w:rsidR="009033ED">
        <w:t>$50.000</w:t>
      </w:r>
      <w:r w:rsidR="00A54EDB">
        <w:t>)</w:t>
      </w:r>
    </w:p>
    <w:p w:rsidR="00AB74C7" w:rsidRDefault="00AB74C7" w:rsidP="00AB74C7">
      <w:pPr>
        <w:spacing w:after="0"/>
      </w:pPr>
      <w:r>
        <w:t>Lyn Hughes was present to answer questions. Jeanette read the summary.</w:t>
      </w:r>
    </w:p>
    <w:p w:rsidR="00B959FB" w:rsidRPr="00FE2D64" w:rsidRDefault="00B959FB" w:rsidP="00EF137A">
      <w:pPr>
        <w:spacing w:after="0"/>
        <w:rPr>
          <w:b/>
          <w:i/>
        </w:rPr>
      </w:pPr>
      <w:r w:rsidRPr="00FE2D64">
        <w:rPr>
          <w:b/>
          <w:i/>
        </w:rPr>
        <w:t>Question</w:t>
      </w:r>
      <w:r w:rsidR="00A54EDB" w:rsidRPr="00FE2D64">
        <w:rPr>
          <w:b/>
          <w:i/>
        </w:rPr>
        <w:t xml:space="preserve">: </w:t>
      </w:r>
      <w:r w:rsidR="006A7580">
        <w:rPr>
          <w:b/>
          <w:i/>
        </w:rPr>
        <w:t>how will the funding be provided over a two-year period?</w:t>
      </w:r>
    </w:p>
    <w:p w:rsidR="00A54EDB" w:rsidRPr="00B959FB" w:rsidRDefault="00B959FB" w:rsidP="006A7580">
      <w:pPr>
        <w:spacing w:after="0"/>
        <w:ind w:left="288"/>
      </w:pPr>
      <w:r w:rsidRPr="00B959FB">
        <w:t xml:space="preserve">Response: </w:t>
      </w:r>
      <w:r w:rsidR="006A7580">
        <w:t xml:space="preserve"> with the needs so unpredictable during the pandemic the committee recommends they receive the full amount now. This will provide them with flexibility in their spending.</w:t>
      </w:r>
      <w:r w:rsidR="00F05F9F">
        <w:t xml:space="preserve"> CWHH serves residents in San Bruno, Millbrae and South SF. They are open </w:t>
      </w:r>
      <w:proofErr w:type="spellStart"/>
      <w:r w:rsidR="00F05F9F">
        <w:t>everyday</w:t>
      </w:r>
      <w:proofErr w:type="spellEnd"/>
      <w:r w:rsidR="00F05F9F">
        <w:t xml:space="preserve"> 7am-3pm.</w:t>
      </w:r>
    </w:p>
    <w:p w:rsidR="000455EE" w:rsidRDefault="000455EE" w:rsidP="00EF137A">
      <w:pPr>
        <w:spacing w:after="0"/>
      </w:pPr>
    </w:p>
    <w:p w:rsidR="008D0128" w:rsidRDefault="007C5430" w:rsidP="008D0128">
      <w:pPr>
        <w:spacing w:after="0"/>
      </w:pPr>
      <w:r>
        <w:t>Each application was voted on separately. The votes were unanimous to approve the committee’s recommendations for funding. Total amount of grants: $258,000.</w:t>
      </w:r>
    </w:p>
    <w:p w:rsidR="003C18C3" w:rsidRDefault="003C18C3" w:rsidP="003C18C3">
      <w:pPr>
        <w:spacing w:after="0"/>
      </w:pPr>
    </w:p>
    <w:p w:rsidR="00A412EA" w:rsidRDefault="007C5430" w:rsidP="00DA17CB">
      <w:pPr>
        <w:spacing w:after="0"/>
      </w:pPr>
      <w:r>
        <w:t>Greg Chan expressed appreciation for the work of the committee and the applicants.</w:t>
      </w:r>
    </w:p>
    <w:p w:rsidR="007C5430" w:rsidRDefault="007C5430" w:rsidP="00DA17CB">
      <w:pPr>
        <w:spacing w:after="0"/>
      </w:pPr>
    </w:p>
    <w:p w:rsidR="00A412EA" w:rsidRDefault="007C5430" w:rsidP="00DA17CB">
      <w:pPr>
        <w:spacing w:after="0"/>
      </w:pPr>
      <w:r>
        <w:t xml:space="preserve">Ginger </w:t>
      </w:r>
      <w:proofErr w:type="spellStart"/>
      <w:r>
        <w:t>Smyly</w:t>
      </w:r>
      <w:proofErr w:type="spellEnd"/>
      <w:r>
        <w:t xml:space="preserve"> would like copies of the applications to help inform her work on the Self-Development of People Committee.</w:t>
      </w:r>
    </w:p>
    <w:p w:rsidR="007C5430" w:rsidRDefault="007C5430" w:rsidP="00DA17CB">
      <w:pPr>
        <w:spacing w:after="0"/>
      </w:pPr>
    </w:p>
    <w:p w:rsidR="00D057B5" w:rsidRDefault="007C5430" w:rsidP="00D057B5">
      <w:r>
        <w:t>The committee will notify the ministries and later this month announce the date of the next round.</w:t>
      </w:r>
    </w:p>
    <w:p w:rsidR="00322EB8" w:rsidRDefault="00322EB8" w:rsidP="007C5430">
      <w:r>
        <w:t xml:space="preserve">Erwin </w:t>
      </w:r>
      <w:r w:rsidR="007C5430">
        <w:t xml:space="preserve">moderated the second half of the meeting which focused on the two proposals presented by Jeanne Choy Tate, Lori Yamauchi and Ginger </w:t>
      </w:r>
      <w:proofErr w:type="spellStart"/>
      <w:r w:rsidR="007C5430">
        <w:t>Smyly</w:t>
      </w:r>
      <w:proofErr w:type="spellEnd"/>
      <w:r w:rsidR="007C5430">
        <w:t xml:space="preserve"> with endorsements by the Presbyterian Church in Chinatown and Mary Jane Gordon, </w:t>
      </w:r>
      <w:r w:rsidR="001A0605">
        <w:t>Co-</w:t>
      </w:r>
      <w:r w:rsidR="007C5430">
        <w:t>moderator of SF Presbytery.</w:t>
      </w:r>
    </w:p>
    <w:p w:rsidR="001A0605" w:rsidRDefault="001A0605" w:rsidP="007C5430">
      <w:r>
        <w:t xml:space="preserve">The Committee endorsed Proposal #1: </w:t>
      </w:r>
      <w:r w:rsidRPr="4A8C00D9">
        <w:rPr>
          <w:rFonts w:ascii="Calibri" w:eastAsia="Calibri" w:hAnsi="Calibri" w:cs="Calibri"/>
          <w:b/>
          <w:bCs/>
          <w:color w:val="000000" w:themeColor="text1"/>
          <w:sz w:val="20"/>
          <w:szCs w:val="20"/>
        </w:rPr>
        <w:t xml:space="preserve">That the West Bay Region of San Francisco Presbytery add an additional funding category for proposals designed to effect systemic change to dismantle structural racism and eradicate poverty.   </w:t>
      </w:r>
    </w:p>
    <w:p w:rsidR="005E44E3" w:rsidRDefault="001A0605" w:rsidP="00EF137A">
      <w:r>
        <w:t xml:space="preserve">All agreed to remove ‘eradicate poverty’ since the other funding categories </w:t>
      </w:r>
      <w:r w:rsidR="005E44E3">
        <w:t>already address poverty issues.</w:t>
      </w:r>
      <w:r w:rsidR="004D0C4C">
        <w:t xml:space="preserve"> It was unanimous to add Effect Systemic Change to Dismantle Structural Racism as a funding category.</w:t>
      </w:r>
    </w:p>
    <w:p w:rsidR="005E44E3" w:rsidRDefault="005E44E3" w:rsidP="00EF137A">
      <w:pPr>
        <w:rPr>
          <w:rFonts w:ascii="Calibri" w:eastAsia="Calibri" w:hAnsi="Calibri" w:cs="Calibri"/>
          <w:b/>
          <w:bCs/>
          <w:color w:val="000000" w:themeColor="text1"/>
          <w:sz w:val="20"/>
          <w:szCs w:val="20"/>
        </w:rPr>
      </w:pPr>
      <w:r>
        <w:t xml:space="preserve">Proposal #2: </w:t>
      </w:r>
      <w:r w:rsidRPr="4A8C00D9">
        <w:rPr>
          <w:rFonts w:ascii="Calibri" w:eastAsia="Calibri" w:hAnsi="Calibri" w:cs="Calibri"/>
          <w:b/>
          <w:bCs/>
          <w:color w:val="000000" w:themeColor="text1"/>
          <w:sz w:val="20"/>
          <w:szCs w:val="20"/>
        </w:rPr>
        <w:t>That the West Bay Region of San Francisco Presbytery challenge its Presbyterian congregations to work together on systemic change to end racial injustice and inequity, and to foster partnerships with communities of color and their leadership.</w:t>
      </w:r>
    </w:p>
    <w:p w:rsidR="005E44E3" w:rsidRDefault="004D0C4C" w:rsidP="00EF137A">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Jeanne, Lori and Ginger </w:t>
      </w:r>
      <w:r w:rsidR="00497426">
        <w:rPr>
          <w:rFonts w:ascii="Calibri" w:eastAsia="Calibri" w:hAnsi="Calibri" w:cs="Calibri"/>
          <w:bCs/>
          <w:color w:val="000000" w:themeColor="text1"/>
          <w:sz w:val="20"/>
          <w:szCs w:val="20"/>
        </w:rPr>
        <w:t>shared that they have been in conversation with local black leaders and they want to work together with other communities. This is more important than receiving funding. Our General Assembly wants all churches to work on dismantling racism and create dialog within our own churches and</w:t>
      </w:r>
      <w:r>
        <w:rPr>
          <w:rFonts w:ascii="Calibri" w:eastAsia="Calibri" w:hAnsi="Calibri" w:cs="Calibri"/>
          <w:bCs/>
          <w:color w:val="000000" w:themeColor="text1"/>
          <w:sz w:val="20"/>
          <w:szCs w:val="20"/>
        </w:rPr>
        <w:t xml:space="preserve"> with faith-based groups. We need action with voice, funds and property.</w:t>
      </w:r>
    </w:p>
    <w:p w:rsidR="004D0C4C" w:rsidRDefault="004D0C4C" w:rsidP="00EF137A">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Changes need to be made first within all our congregations. If the proposal passes, our West Region congregations will be invited to join them in this effort. Educational resources will be shared.</w:t>
      </w:r>
    </w:p>
    <w:p w:rsidR="004D0C4C" w:rsidRDefault="004D0C4C" w:rsidP="00EF137A">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Greg added that Presbytery wants to hire a consultant to deal with these issues. Reaching into the congregations is vital. Systemic racism is so tied into poverty such as redlining.</w:t>
      </w:r>
    </w:p>
    <w:p w:rsidR="004D0C4C" w:rsidRDefault="004D0C4C" w:rsidP="004D0C4C">
      <w:pPr>
        <w:spacing w:after="0"/>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lastRenderedPageBreak/>
        <w:t xml:space="preserve">Grace felt that more churches should be invited to discuss Proposal #2 before the Region takes a vote. </w:t>
      </w:r>
    </w:p>
    <w:p w:rsidR="004D0C4C" w:rsidRDefault="004D0C4C" w:rsidP="00EF137A">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When the Call to Meeting was sent out, the impression was that the purpose was to approve Fund Your Vision’s recommendations, and not on these proposals. Some churches may be surprised to see this has been passed.</w:t>
      </w:r>
    </w:p>
    <w:p w:rsidR="00BB32EE" w:rsidRDefault="00BB32EE" w:rsidP="00EF137A">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Approving the proposal today will begin the conversations and process. Another meeting of the Region would help to discuss this challenge more.</w:t>
      </w:r>
    </w:p>
    <w:p w:rsidR="00BB32EE" w:rsidRDefault="00BB32EE" w:rsidP="00EF137A">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Should the vote be tabled? All oppose. Unanimous vote to pass Proposal #2. All agree another meeting is necessary to present this challenge.</w:t>
      </w:r>
    </w:p>
    <w:p w:rsidR="00BB32EE" w:rsidRDefault="00BB32EE" w:rsidP="00EF137A">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David Brown noticed that the meeting date/time was not posted on the Presbytery website. Whoever schedules the next meeting needs to contact Jennifer Sacramento to post </w:t>
      </w:r>
      <w:proofErr w:type="gramStart"/>
      <w:r>
        <w:rPr>
          <w:rFonts w:ascii="Calibri" w:eastAsia="Calibri" w:hAnsi="Calibri" w:cs="Calibri"/>
          <w:bCs/>
          <w:color w:val="000000" w:themeColor="text1"/>
          <w:sz w:val="20"/>
          <w:szCs w:val="20"/>
        </w:rPr>
        <w:t>information.</w:t>
      </w:r>
      <w:proofErr w:type="gramEnd"/>
    </w:p>
    <w:p w:rsidR="00BB32EE" w:rsidRDefault="00BB32EE" w:rsidP="00EF137A">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Erwin made some final announcements –</w:t>
      </w:r>
    </w:p>
    <w:p w:rsidR="00BB32EE" w:rsidRDefault="00BB32EE" w:rsidP="00EF137A">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Over half of the funds have been allocated so new applications should be submitted soon. Fund Your Vision is not entertaining multi-year grants now. The next deadline for applications will be announced soon.</w:t>
      </w:r>
    </w:p>
    <w:p w:rsidR="00D057B5" w:rsidRDefault="00D057B5" w:rsidP="00EF137A">
      <w:r>
        <w:t>Meeting adjourned at 11:</w:t>
      </w:r>
      <w:r w:rsidR="00BB32EE">
        <w:t>40 am with prayer by Erwin.</w:t>
      </w:r>
    </w:p>
    <w:p w:rsidR="00EF137A" w:rsidRPr="00EF137A" w:rsidRDefault="00EF137A" w:rsidP="00EF137A">
      <w:pPr>
        <w:tabs>
          <w:tab w:val="left" w:pos="3090"/>
        </w:tabs>
      </w:pPr>
      <w:r>
        <w:tab/>
        <w:t xml:space="preserve"> </w:t>
      </w:r>
    </w:p>
    <w:sectPr w:rsidR="00EF137A" w:rsidRPr="00EF137A" w:rsidSect="0089604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D47"/>
    <w:multiLevelType w:val="hybridMultilevel"/>
    <w:tmpl w:val="E7427EAC"/>
    <w:lvl w:ilvl="0" w:tplc="5A6EC68E">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74D3D"/>
    <w:multiLevelType w:val="hybridMultilevel"/>
    <w:tmpl w:val="87322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2F253D"/>
    <w:multiLevelType w:val="hybridMultilevel"/>
    <w:tmpl w:val="435448BC"/>
    <w:lvl w:ilvl="0" w:tplc="B2342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7A"/>
    <w:rsid w:val="000455EE"/>
    <w:rsid w:val="000C39E2"/>
    <w:rsid w:val="000D0931"/>
    <w:rsid w:val="00104BBA"/>
    <w:rsid w:val="00181D68"/>
    <w:rsid w:val="001A0605"/>
    <w:rsid w:val="001A0A92"/>
    <w:rsid w:val="001C799D"/>
    <w:rsid w:val="0026130B"/>
    <w:rsid w:val="002733A7"/>
    <w:rsid w:val="00273C9B"/>
    <w:rsid w:val="00322EB8"/>
    <w:rsid w:val="00335890"/>
    <w:rsid w:val="00337E00"/>
    <w:rsid w:val="003455E2"/>
    <w:rsid w:val="00393DDC"/>
    <w:rsid w:val="003C18C3"/>
    <w:rsid w:val="00497426"/>
    <w:rsid w:val="004D0C4C"/>
    <w:rsid w:val="005762CC"/>
    <w:rsid w:val="005D57B9"/>
    <w:rsid w:val="005E44E3"/>
    <w:rsid w:val="00650F57"/>
    <w:rsid w:val="0066521F"/>
    <w:rsid w:val="006A7580"/>
    <w:rsid w:val="006C5159"/>
    <w:rsid w:val="00737C0D"/>
    <w:rsid w:val="007B6C8F"/>
    <w:rsid w:val="007C5430"/>
    <w:rsid w:val="007F7590"/>
    <w:rsid w:val="0089604C"/>
    <w:rsid w:val="008968BC"/>
    <w:rsid w:val="008D0128"/>
    <w:rsid w:val="009033ED"/>
    <w:rsid w:val="009518B4"/>
    <w:rsid w:val="00953082"/>
    <w:rsid w:val="00A412EA"/>
    <w:rsid w:val="00A54EDB"/>
    <w:rsid w:val="00AA5F1D"/>
    <w:rsid w:val="00AB74C7"/>
    <w:rsid w:val="00B959FB"/>
    <w:rsid w:val="00BA6335"/>
    <w:rsid w:val="00BB32EE"/>
    <w:rsid w:val="00D057B5"/>
    <w:rsid w:val="00D1322D"/>
    <w:rsid w:val="00D62D58"/>
    <w:rsid w:val="00D852BB"/>
    <w:rsid w:val="00D94C9F"/>
    <w:rsid w:val="00DA17CB"/>
    <w:rsid w:val="00DB20B3"/>
    <w:rsid w:val="00DC60C7"/>
    <w:rsid w:val="00E1661D"/>
    <w:rsid w:val="00E34C52"/>
    <w:rsid w:val="00E73FB2"/>
    <w:rsid w:val="00EF137A"/>
    <w:rsid w:val="00F05F9F"/>
    <w:rsid w:val="00F13630"/>
    <w:rsid w:val="00F34746"/>
    <w:rsid w:val="00FE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A74E2-E5C0-4172-AC04-36839038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2CC"/>
    <w:rPr>
      <w:color w:val="0563C1" w:themeColor="hyperlink"/>
      <w:u w:val="single"/>
    </w:rPr>
  </w:style>
  <w:style w:type="paragraph" w:styleId="ListParagraph">
    <w:name w:val="List Paragraph"/>
    <w:basedOn w:val="Normal"/>
    <w:uiPriority w:val="34"/>
    <w:qFormat/>
    <w:rsid w:val="003C18C3"/>
    <w:pPr>
      <w:ind w:left="720"/>
      <w:contextualSpacing/>
    </w:pPr>
  </w:style>
  <w:style w:type="table" w:styleId="TableGrid">
    <w:name w:val="Table Grid"/>
    <w:basedOn w:val="TableNormal"/>
    <w:uiPriority w:val="39"/>
    <w:rsid w:val="00BA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dc:creator>
  <cp:keywords/>
  <dc:description/>
  <cp:lastModifiedBy>Tommy Huie</cp:lastModifiedBy>
  <cp:revision>7</cp:revision>
  <dcterms:created xsi:type="dcterms:W3CDTF">2020-09-15T21:13:00Z</dcterms:created>
  <dcterms:modified xsi:type="dcterms:W3CDTF">2020-09-16T02:42:00Z</dcterms:modified>
</cp:coreProperties>
</file>