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57B9" w:rsidRPr="0089604C" w:rsidRDefault="00EF137A" w:rsidP="00EF137A">
      <w:pPr>
        <w:spacing w:after="0"/>
        <w:rPr>
          <w:b/>
          <w:sz w:val="24"/>
          <w:szCs w:val="24"/>
        </w:rPr>
      </w:pPr>
      <w:r w:rsidRPr="0089604C">
        <w:rPr>
          <w:b/>
          <w:sz w:val="24"/>
          <w:szCs w:val="24"/>
        </w:rPr>
        <w:t xml:space="preserve">WESTERN REGION MEETING – </w:t>
      </w:r>
      <w:r w:rsidR="00511914">
        <w:rPr>
          <w:b/>
          <w:sz w:val="24"/>
          <w:szCs w:val="24"/>
        </w:rPr>
        <w:t>April 17, 2021</w:t>
      </w:r>
      <w:r w:rsidRPr="0089604C">
        <w:rPr>
          <w:b/>
          <w:sz w:val="24"/>
          <w:szCs w:val="24"/>
        </w:rPr>
        <w:t>, 10 am</w:t>
      </w:r>
    </w:p>
    <w:p w:rsidR="00EF137A" w:rsidRDefault="00EF137A" w:rsidP="00EF137A">
      <w:pPr>
        <w:spacing w:after="0"/>
      </w:pPr>
      <w:r>
        <w:t>Via Zoom Conference call</w:t>
      </w:r>
    </w:p>
    <w:p w:rsidR="00EF137A" w:rsidRDefault="00EF137A" w:rsidP="00EF137A">
      <w:pPr>
        <w:spacing w:after="0"/>
      </w:pPr>
    </w:p>
    <w:tbl>
      <w:tblPr>
        <w:tblStyle w:val="TableGrid"/>
        <w:tblW w:w="0" w:type="auto"/>
        <w:tblLook w:val="04A0" w:firstRow="1" w:lastRow="0" w:firstColumn="1" w:lastColumn="0" w:noHBand="0" w:noVBand="1"/>
      </w:tblPr>
      <w:tblGrid>
        <w:gridCol w:w="2335"/>
        <w:gridCol w:w="1980"/>
        <w:gridCol w:w="1710"/>
        <w:gridCol w:w="1620"/>
        <w:gridCol w:w="1705"/>
      </w:tblGrid>
      <w:tr w:rsidR="00BA6335" w:rsidTr="00E47106">
        <w:tc>
          <w:tcPr>
            <w:tcW w:w="2335" w:type="dxa"/>
          </w:tcPr>
          <w:p w:rsidR="00BA6335" w:rsidRDefault="00BA6335" w:rsidP="00EF137A">
            <w:r>
              <w:t>Moderator</w:t>
            </w:r>
            <w:r w:rsidR="00511914">
              <w:t xml:space="preserve"> (temp)</w:t>
            </w:r>
          </w:p>
        </w:tc>
        <w:tc>
          <w:tcPr>
            <w:tcW w:w="1980" w:type="dxa"/>
          </w:tcPr>
          <w:p w:rsidR="00BA6335" w:rsidRDefault="00511914" w:rsidP="00EF137A">
            <w:r>
              <w:t>Erwin Barron</w:t>
            </w:r>
          </w:p>
        </w:tc>
        <w:tc>
          <w:tcPr>
            <w:tcW w:w="1710" w:type="dxa"/>
          </w:tcPr>
          <w:p w:rsidR="00BA6335" w:rsidRDefault="00BA6335" w:rsidP="00EF137A"/>
        </w:tc>
        <w:tc>
          <w:tcPr>
            <w:tcW w:w="1620" w:type="dxa"/>
          </w:tcPr>
          <w:p w:rsidR="00BA6335" w:rsidRDefault="00BA6335" w:rsidP="00EF137A"/>
        </w:tc>
        <w:tc>
          <w:tcPr>
            <w:tcW w:w="1705" w:type="dxa"/>
          </w:tcPr>
          <w:p w:rsidR="00BA6335" w:rsidRDefault="00BA6335" w:rsidP="00EF137A"/>
        </w:tc>
      </w:tr>
      <w:tr w:rsidR="00BA6335" w:rsidTr="00E47106">
        <w:tc>
          <w:tcPr>
            <w:tcW w:w="2335" w:type="dxa"/>
          </w:tcPr>
          <w:p w:rsidR="00BA6335" w:rsidRDefault="00D1322D" w:rsidP="00460F30">
            <w:r>
              <w:t>Calvary</w:t>
            </w:r>
          </w:p>
        </w:tc>
        <w:tc>
          <w:tcPr>
            <w:tcW w:w="1980" w:type="dxa"/>
          </w:tcPr>
          <w:p w:rsidR="00BA6335" w:rsidRDefault="00D1322D" w:rsidP="00460F30">
            <w:r>
              <w:t>Joni Lachman</w:t>
            </w:r>
          </w:p>
        </w:tc>
        <w:tc>
          <w:tcPr>
            <w:tcW w:w="1710" w:type="dxa"/>
          </w:tcPr>
          <w:p w:rsidR="00BA6335" w:rsidRDefault="00511914" w:rsidP="00460F30">
            <w:r>
              <w:t>Betsy Dodd</w:t>
            </w:r>
          </w:p>
        </w:tc>
        <w:tc>
          <w:tcPr>
            <w:tcW w:w="1620" w:type="dxa"/>
          </w:tcPr>
          <w:p w:rsidR="00BA6335" w:rsidRDefault="00BA6335" w:rsidP="00460F30"/>
        </w:tc>
        <w:tc>
          <w:tcPr>
            <w:tcW w:w="1705" w:type="dxa"/>
          </w:tcPr>
          <w:p w:rsidR="00BA6335" w:rsidRDefault="00BA6335" w:rsidP="00460F30"/>
        </w:tc>
      </w:tr>
      <w:tr w:rsidR="00D1322D" w:rsidTr="00E47106">
        <w:tc>
          <w:tcPr>
            <w:tcW w:w="2335" w:type="dxa"/>
          </w:tcPr>
          <w:p w:rsidR="00D1322D" w:rsidRDefault="00D1322D" w:rsidP="00D1322D">
            <w:r>
              <w:t>Chinatown</w:t>
            </w:r>
          </w:p>
        </w:tc>
        <w:tc>
          <w:tcPr>
            <w:tcW w:w="1980" w:type="dxa"/>
          </w:tcPr>
          <w:p w:rsidR="00D1322D" w:rsidRDefault="00511914" w:rsidP="00D1322D">
            <w:r>
              <w:t>Amy Feng</w:t>
            </w:r>
          </w:p>
        </w:tc>
        <w:tc>
          <w:tcPr>
            <w:tcW w:w="1710" w:type="dxa"/>
          </w:tcPr>
          <w:p w:rsidR="00D1322D" w:rsidRDefault="000F41D3" w:rsidP="00D1322D">
            <w:r>
              <w:t>Jeanette Huie</w:t>
            </w:r>
          </w:p>
        </w:tc>
        <w:tc>
          <w:tcPr>
            <w:tcW w:w="1620" w:type="dxa"/>
          </w:tcPr>
          <w:p w:rsidR="00D1322D" w:rsidRDefault="00D1322D" w:rsidP="00D1322D"/>
        </w:tc>
        <w:tc>
          <w:tcPr>
            <w:tcW w:w="1705" w:type="dxa"/>
          </w:tcPr>
          <w:p w:rsidR="00D1322D" w:rsidRDefault="00D1322D" w:rsidP="00D1322D"/>
        </w:tc>
      </w:tr>
      <w:tr w:rsidR="0072326C" w:rsidTr="00E47106">
        <w:tc>
          <w:tcPr>
            <w:tcW w:w="2335" w:type="dxa"/>
          </w:tcPr>
          <w:p w:rsidR="0072326C" w:rsidRDefault="0072326C" w:rsidP="00D1322D">
            <w:r>
              <w:t>Covenant</w:t>
            </w:r>
          </w:p>
        </w:tc>
        <w:tc>
          <w:tcPr>
            <w:tcW w:w="1980" w:type="dxa"/>
          </w:tcPr>
          <w:p w:rsidR="0072326C" w:rsidRDefault="0072326C" w:rsidP="00D1322D">
            <w:r>
              <w:t>Maureen Chen</w:t>
            </w:r>
          </w:p>
        </w:tc>
        <w:tc>
          <w:tcPr>
            <w:tcW w:w="1710" w:type="dxa"/>
          </w:tcPr>
          <w:p w:rsidR="0072326C" w:rsidRDefault="0072326C" w:rsidP="00D1322D"/>
        </w:tc>
        <w:tc>
          <w:tcPr>
            <w:tcW w:w="1620" w:type="dxa"/>
          </w:tcPr>
          <w:p w:rsidR="0072326C" w:rsidRDefault="0072326C" w:rsidP="00D1322D"/>
        </w:tc>
        <w:tc>
          <w:tcPr>
            <w:tcW w:w="1705" w:type="dxa"/>
          </w:tcPr>
          <w:p w:rsidR="0072326C" w:rsidRDefault="0072326C" w:rsidP="00D1322D"/>
        </w:tc>
      </w:tr>
      <w:tr w:rsidR="00F864CE" w:rsidTr="00E47106">
        <w:tc>
          <w:tcPr>
            <w:tcW w:w="2335" w:type="dxa"/>
          </w:tcPr>
          <w:p w:rsidR="00F864CE" w:rsidRDefault="00F864CE" w:rsidP="00F864CE">
            <w:r>
              <w:t>First United</w:t>
            </w:r>
          </w:p>
        </w:tc>
        <w:tc>
          <w:tcPr>
            <w:tcW w:w="1980" w:type="dxa"/>
          </w:tcPr>
          <w:p w:rsidR="00F864CE" w:rsidRDefault="00F864CE" w:rsidP="00F864CE">
            <w:r>
              <w:t xml:space="preserve">Giovanni </w:t>
            </w:r>
            <w:proofErr w:type="spellStart"/>
            <w:r>
              <w:t>Tomasolo</w:t>
            </w:r>
            <w:proofErr w:type="spellEnd"/>
          </w:p>
        </w:tc>
        <w:tc>
          <w:tcPr>
            <w:tcW w:w="1710" w:type="dxa"/>
          </w:tcPr>
          <w:p w:rsidR="00F864CE" w:rsidRDefault="00F864CE" w:rsidP="00F864CE">
            <w:r>
              <w:t>Flora Gee</w:t>
            </w:r>
          </w:p>
        </w:tc>
        <w:tc>
          <w:tcPr>
            <w:tcW w:w="1620" w:type="dxa"/>
          </w:tcPr>
          <w:p w:rsidR="00F864CE" w:rsidRDefault="00F864CE" w:rsidP="00F864CE">
            <w:r>
              <w:t>Margaret Grant</w:t>
            </w:r>
          </w:p>
        </w:tc>
        <w:tc>
          <w:tcPr>
            <w:tcW w:w="1705" w:type="dxa"/>
          </w:tcPr>
          <w:p w:rsidR="00F864CE" w:rsidRDefault="00F864CE" w:rsidP="00F864CE"/>
        </w:tc>
      </w:tr>
      <w:tr w:rsidR="00F864CE" w:rsidTr="00E47106">
        <w:tc>
          <w:tcPr>
            <w:tcW w:w="2335" w:type="dxa"/>
          </w:tcPr>
          <w:p w:rsidR="00F864CE" w:rsidRDefault="00F864CE" w:rsidP="00F864CE">
            <w:r>
              <w:t xml:space="preserve">Indonesian </w:t>
            </w:r>
          </w:p>
        </w:tc>
        <w:tc>
          <w:tcPr>
            <w:tcW w:w="1980" w:type="dxa"/>
          </w:tcPr>
          <w:p w:rsidR="00F864CE" w:rsidRDefault="00F864CE" w:rsidP="00F864CE">
            <w:r>
              <w:t xml:space="preserve">Evangeline </w:t>
            </w:r>
            <w:proofErr w:type="spellStart"/>
            <w:r>
              <w:t>Pua</w:t>
            </w:r>
            <w:proofErr w:type="spellEnd"/>
          </w:p>
        </w:tc>
        <w:tc>
          <w:tcPr>
            <w:tcW w:w="1710" w:type="dxa"/>
          </w:tcPr>
          <w:p w:rsidR="00F864CE" w:rsidRDefault="00F864CE" w:rsidP="00F864CE">
            <w:proofErr w:type="spellStart"/>
            <w:r>
              <w:t>Rony</w:t>
            </w:r>
            <w:proofErr w:type="spellEnd"/>
            <w:r>
              <w:t xml:space="preserve"> </w:t>
            </w:r>
            <w:proofErr w:type="spellStart"/>
            <w:r>
              <w:t>Kurniawan</w:t>
            </w:r>
            <w:proofErr w:type="spellEnd"/>
          </w:p>
        </w:tc>
        <w:tc>
          <w:tcPr>
            <w:tcW w:w="1620" w:type="dxa"/>
          </w:tcPr>
          <w:p w:rsidR="00F864CE" w:rsidRDefault="00F864CE" w:rsidP="00F864CE"/>
        </w:tc>
        <w:tc>
          <w:tcPr>
            <w:tcW w:w="1705" w:type="dxa"/>
          </w:tcPr>
          <w:p w:rsidR="00F864CE" w:rsidRDefault="00F864CE" w:rsidP="00F864CE"/>
        </w:tc>
      </w:tr>
      <w:tr w:rsidR="00F864CE" w:rsidTr="00E47106">
        <w:tc>
          <w:tcPr>
            <w:tcW w:w="2335" w:type="dxa"/>
          </w:tcPr>
          <w:p w:rsidR="00F864CE" w:rsidRDefault="00F864CE" w:rsidP="00F864CE">
            <w:r>
              <w:t>Ingleside</w:t>
            </w:r>
          </w:p>
        </w:tc>
        <w:tc>
          <w:tcPr>
            <w:tcW w:w="1980" w:type="dxa"/>
          </w:tcPr>
          <w:p w:rsidR="00F864CE" w:rsidRDefault="00F864CE" w:rsidP="00F864CE">
            <w:r>
              <w:t>M.J. Gordon</w:t>
            </w:r>
          </w:p>
        </w:tc>
        <w:tc>
          <w:tcPr>
            <w:tcW w:w="1710" w:type="dxa"/>
          </w:tcPr>
          <w:p w:rsidR="00F864CE" w:rsidRDefault="00F864CE" w:rsidP="00F864CE"/>
        </w:tc>
        <w:tc>
          <w:tcPr>
            <w:tcW w:w="1620" w:type="dxa"/>
          </w:tcPr>
          <w:p w:rsidR="00F864CE" w:rsidRDefault="00F864CE" w:rsidP="00F864CE"/>
        </w:tc>
        <w:tc>
          <w:tcPr>
            <w:tcW w:w="1705" w:type="dxa"/>
          </w:tcPr>
          <w:p w:rsidR="00F864CE" w:rsidRDefault="00F864CE" w:rsidP="00F864CE"/>
        </w:tc>
      </w:tr>
      <w:tr w:rsidR="00F864CE" w:rsidTr="00E47106">
        <w:tc>
          <w:tcPr>
            <w:tcW w:w="2335" w:type="dxa"/>
          </w:tcPr>
          <w:p w:rsidR="00F864CE" w:rsidRDefault="00F864CE" w:rsidP="00F864CE">
            <w:r>
              <w:t>Mission Bay</w:t>
            </w:r>
          </w:p>
        </w:tc>
        <w:tc>
          <w:tcPr>
            <w:tcW w:w="1980" w:type="dxa"/>
          </w:tcPr>
          <w:p w:rsidR="00F864CE" w:rsidRDefault="00F864CE" w:rsidP="00F864CE">
            <w:proofErr w:type="spellStart"/>
            <w:r>
              <w:t>Annanda</w:t>
            </w:r>
            <w:proofErr w:type="spellEnd"/>
            <w:r>
              <w:t xml:space="preserve"> Barclay</w:t>
            </w:r>
          </w:p>
        </w:tc>
        <w:tc>
          <w:tcPr>
            <w:tcW w:w="1710" w:type="dxa"/>
          </w:tcPr>
          <w:p w:rsidR="00F864CE" w:rsidRDefault="00F864CE" w:rsidP="00F864CE"/>
        </w:tc>
        <w:tc>
          <w:tcPr>
            <w:tcW w:w="1620" w:type="dxa"/>
          </w:tcPr>
          <w:p w:rsidR="00F864CE" w:rsidRDefault="00F864CE" w:rsidP="00F864CE"/>
        </w:tc>
        <w:tc>
          <w:tcPr>
            <w:tcW w:w="1705" w:type="dxa"/>
          </w:tcPr>
          <w:p w:rsidR="00F864CE" w:rsidRDefault="00F864CE" w:rsidP="00F864CE"/>
        </w:tc>
      </w:tr>
      <w:tr w:rsidR="00F864CE" w:rsidTr="00E47106">
        <w:tc>
          <w:tcPr>
            <w:tcW w:w="2335" w:type="dxa"/>
          </w:tcPr>
          <w:p w:rsidR="00F864CE" w:rsidRDefault="00F864CE" w:rsidP="00F864CE">
            <w:proofErr w:type="spellStart"/>
            <w:r>
              <w:t>Noe</w:t>
            </w:r>
            <w:proofErr w:type="spellEnd"/>
            <w:r>
              <w:t xml:space="preserve"> Valley</w:t>
            </w:r>
          </w:p>
        </w:tc>
        <w:tc>
          <w:tcPr>
            <w:tcW w:w="1980" w:type="dxa"/>
          </w:tcPr>
          <w:p w:rsidR="00F864CE" w:rsidRDefault="00F864CE" w:rsidP="00F864CE">
            <w:r>
              <w:t>Cindy Cake</w:t>
            </w:r>
          </w:p>
        </w:tc>
        <w:tc>
          <w:tcPr>
            <w:tcW w:w="1710" w:type="dxa"/>
          </w:tcPr>
          <w:p w:rsidR="00F864CE" w:rsidRDefault="00F864CE" w:rsidP="00F864CE">
            <w:r>
              <w:t>David Brown</w:t>
            </w:r>
          </w:p>
        </w:tc>
        <w:tc>
          <w:tcPr>
            <w:tcW w:w="1620" w:type="dxa"/>
          </w:tcPr>
          <w:p w:rsidR="00F864CE" w:rsidRDefault="00F864CE" w:rsidP="00F864CE"/>
        </w:tc>
        <w:tc>
          <w:tcPr>
            <w:tcW w:w="1705" w:type="dxa"/>
          </w:tcPr>
          <w:p w:rsidR="00F864CE" w:rsidRDefault="00F864CE" w:rsidP="00F864CE"/>
        </w:tc>
      </w:tr>
      <w:tr w:rsidR="00F864CE" w:rsidTr="00E47106">
        <w:tc>
          <w:tcPr>
            <w:tcW w:w="2335" w:type="dxa"/>
          </w:tcPr>
          <w:p w:rsidR="00F864CE" w:rsidRDefault="00F864CE" w:rsidP="00F864CE">
            <w:r>
              <w:t>Old First</w:t>
            </w:r>
          </w:p>
        </w:tc>
        <w:tc>
          <w:tcPr>
            <w:tcW w:w="1980" w:type="dxa"/>
          </w:tcPr>
          <w:p w:rsidR="00F864CE" w:rsidRDefault="00F864CE" w:rsidP="00F864CE">
            <w:r>
              <w:t>Lori Yamauchi</w:t>
            </w:r>
          </w:p>
        </w:tc>
        <w:tc>
          <w:tcPr>
            <w:tcW w:w="1710" w:type="dxa"/>
          </w:tcPr>
          <w:p w:rsidR="00F864CE" w:rsidRDefault="00F864CE" w:rsidP="00F864CE"/>
        </w:tc>
        <w:tc>
          <w:tcPr>
            <w:tcW w:w="1620" w:type="dxa"/>
          </w:tcPr>
          <w:p w:rsidR="00F864CE" w:rsidRDefault="00F864CE" w:rsidP="00F864CE"/>
        </w:tc>
        <w:tc>
          <w:tcPr>
            <w:tcW w:w="1705" w:type="dxa"/>
          </w:tcPr>
          <w:p w:rsidR="00F864CE" w:rsidRDefault="00F864CE" w:rsidP="00F864CE"/>
        </w:tc>
      </w:tr>
      <w:tr w:rsidR="00F864CE" w:rsidTr="00E47106">
        <w:tc>
          <w:tcPr>
            <w:tcW w:w="2335" w:type="dxa"/>
          </w:tcPr>
          <w:p w:rsidR="00F864CE" w:rsidRDefault="00F864CE" w:rsidP="00F864CE">
            <w:r>
              <w:t>SDOP Committee</w:t>
            </w:r>
          </w:p>
        </w:tc>
        <w:tc>
          <w:tcPr>
            <w:tcW w:w="1980" w:type="dxa"/>
          </w:tcPr>
          <w:p w:rsidR="00F864CE" w:rsidRDefault="00F864CE" w:rsidP="00F864CE">
            <w:r>
              <w:t xml:space="preserve">Ginger </w:t>
            </w:r>
            <w:proofErr w:type="spellStart"/>
            <w:r>
              <w:t>Smyly</w:t>
            </w:r>
            <w:proofErr w:type="spellEnd"/>
          </w:p>
        </w:tc>
        <w:tc>
          <w:tcPr>
            <w:tcW w:w="1710" w:type="dxa"/>
          </w:tcPr>
          <w:p w:rsidR="00F864CE" w:rsidRDefault="00F864CE" w:rsidP="00F864CE"/>
        </w:tc>
        <w:tc>
          <w:tcPr>
            <w:tcW w:w="1620" w:type="dxa"/>
          </w:tcPr>
          <w:p w:rsidR="00F864CE" w:rsidRDefault="00F864CE" w:rsidP="00F864CE"/>
        </w:tc>
        <w:tc>
          <w:tcPr>
            <w:tcW w:w="1705" w:type="dxa"/>
          </w:tcPr>
          <w:p w:rsidR="00F864CE" w:rsidRDefault="00F864CE" w:rsidP="00F864CE"/>
        </w:tc>
      </w:tr>
      <w:tr w:rsidR="00F864CE" w:rsidTr="00E47106">
        <w:tc>
          <w:tcPr>
            <w:tcW w:w="2335" w:type="dxa"/>
          </w:tcPr>
          <w:p w:rsidR="00F864CE" w:rsidRDefault="00F864CE" w:rsidP="00F864CE">
            <w:r>
              <w:t>St. John’s</w:t>
            </w:r>
          </w:p>
        </w:tc>
        <w:tc>
          <w:tcPr>
            <w:tcW w:w="1980" w:type="dxa"/>
          </w:tcPr>
          <w:p w:rsidR="00F864CE" w:rsidRDefault="00F864CE" w:rsidP="00F864CE">
            <w:r>
              <w:t>Martha Woodward</w:t>
            </w:r>
          </w:p>
        </w:tc>
        <w:tc>
          <w:tcPr>
            <w:tcW w:w="1710" w:type="dxa"/>
          </w:tcPr>
          <w:p w:rsidR="00F864CE" w:rsidRDefault="00F864CE" w:rsidP="00F864CE"/>
        </w:tc>
        <w:tc>
          <w:tcPr>
            <w:tcW w:w="1620" w:type="dxa"/>
          </w:tcPr>
          <w:p w:rsidR="00F864CE" w:rsidRDefault="00F864CE" w:rsidP="00F864CE"/>
        </w:tc>
        <w:tc>
          <w:tcPr>
            <w:tcW w:w="1705" w:type="dxa"/>
          </w:tcPr>
          <w:p w:rsidR="00F864CE" w:rsidRDefault="00F864CE" w:rsidP="00F864CE"/>
        </w:tc>
      </w:tr>
      <w:tr w:rsidR="00F864CE" w:rsidTr="00E47106">
        <w:tc>
          <w:tcPr>
            <w:tcW w:w="2335" w:type="dxa"/>
          </w:tcPr>
          <w:p w:rsidR="00F864CE" w:rsidRDefault="00F864CE" w:rsidP="00F864CE">
            <w:r>
              <w:t>Seventh Avenue</w:t>
            </w:r>
          </w:p>
        </w:tc>
        <w:tc>
          <w:tcPr>
            <w:tcW w:w="1980" w:type="dxa"/>
          </w:tcPr>
          <w:p w:rsidR="00F864CE" w:rsidRDefault="00F864CE" w:rsidP="00F864CE">
            <w:r>
              <w:t>Susan Baker-</w:t>
            </w:r>
            <w:proofErr w:type="spellStart"/>
            <w:r>
              <w:t>Lehne</w:t>
            </w:r>
            <w:proofErr w:type="spellEnd"/>
          </w:p>
        </w:tc>
        <w:tc>
          <w:tcPr>
            <w:tcW w:w="1710" w:type="dxa"/>
          </w:tcPr>
          <w:p w:rsidR="00F864CE" w:rsidRDefault="00F864CE" w:rsidP="00F864CE"/>
        </w:tc>
        <w:tc>
          <w:tcPr>
            <w:tcW w:w="1620" w:type="dxa"/>
          </w:tcPr>
          <w:p w:rsidR="00F864CE" w:rsidRDefault="00F864CE" w:rsidP="00F864CE"/>
        </w:tc>
        <w:tc>
          <w:tcPr>
            <w:tcW w:w="1705" w:type="dxa"/>
          </w:tcPr>
          <w:p w:rsidR="00F864CE" w:rsidRDefault="00F864CE" w:rsidP="00F864CE"/>
        </w:tc>
      </w:tr>
      <w:tr w:rsidR="00F864CE" w:rsidTr="00E47106">
        <w:tc>
          <w:tcPr>
            <w:tcW w:w="2335" w:type="dxa"/>
          </w:tcPr>
          <w:p w:rsidR="00F864CE" w:rsidRDefault="00F864CE" w:rsidP="00F864CE">
            <w:proofErr w:type="spellStart"/>
            <w:r>
              <w:t>Sturge</w:t>
            </w:r>
            <w:proofErr w:type="spellEnd"/>
          </w:p>
        </w:tc>
        <w:tc>
          <w:tcPr>
            <w:tcW w:w="1980" w:type="dxa"/>
          </w:tcPr>
          <w:p w:rsidR="00F864CE" w:rsidRDefault="00F864CE" w:rsidP="00F864CE">
            <w:r>
              <w:t>Don Smith</w:t>
            </w:r>
          </w:p>
        </w:tc>
        <w:tc>
          <w:tcPr>
            <w:tcW w:w="1710" w:type="dxa"/>
          </w:tcPr>
          <w:p w:rsidR="00F864CE" w:rsidRDefault="00F864CE" w:rsidP="00F864CE"/>
        </w:tc>
        <w:tc>
          <w:tcPr>
            <w:tcW w:w="1620" w:type="dxa"/>
          </w:tcPr>
          <w:p w:rsidR="00F864CE" w:rsidRDefault="00F864CE" w:rsidP="00F864CE"/>
        </w:tc>
        <w:tc>
          <w:tcPr>
            <w:tcW w:w="1705" w:type="dxa"/>
          </w:tcPr>
          <w:p w:rsidR="00F864CE" w:rsidRDefault="00F864CE" w:rsidP="00F864CE"/>
        </w:tc>
      </w:tr>
      <w:tr w:rsidR="00F864CE" w:rsidTr="00E47106">
        <w:tc>
          <w:tcPr>
            <w:tcW w:w="2335" w:type="dxa"/>
          </w:tcPr>
          <w:p w:rsidR="00F864CE" w:rsidRDefault="00F864CE" w:rsidP="00F864CE">
            <w:r>
              <w:t>Trinity</w:t>
            </w:r>
          </w:p>
        </w:tc>
        <w:tc>
          <w:tcPr>
            <w:tcW w:w="1980" w:type="dxa"/>
          </w:tcPr>
          <w:p w:rsidR="00F864CE" w:rsidRDefault="00F864CE" w:rsidP="00F864CE">
            <w:r>
              <w:t xml:space="preserve">Mike </w:t>
            </w:r>
            <w:proofErr w:type="spellStart"/>
            <w:r>
              <w:t>Garoutte</w:t>
            </w:r>
            <w:proofErr w:type="spellEnd"/>
          </w:p>
        </w:tc>
        <w:tc>
          <w:tcPr>
            <w:tcW w:w="1710" w:type="dxa"/>
          </w:tcPr>
          <w:p w:rsidR="00F864CE" w:rsidRDefault="00F864CE" w:rsidP="00F864CE"/>
        </w:tc>
        <w:tc>
          <w:tcPr>
            <w:tcW w:w="1620" w:type="dxa"/>
          </w:tcPr>
          <w:p w:rsidR="00F864CE" w:rsidRDefault="00F864CE" w:rsidP="00F864CE"/>
        </w:tc>
        <w:tc>
          <w:tcPr>
            <w:tcW w:w="1705" w:type="dxa"/>
          </w:tcPr>
          <w:p w:rsidR="00F864CE" w:rsidRDefault="00F864CE" w:rsidP="00F864CE"/>
        </w:tc>
      </w:tr>
      <w:tr w:rsidR="00F864CE" w:rsidTr="00E47106">
        <w:tc>
          <w:tcPr>
            <w:tcW w:w="2335" w:type="dxa"/>
          </w:tcPr>
          <w:p w:rsidR="00F864CE" w:rsidRDefault="00F864CE" w:rsidP="00F864CE">
            <w:r>
              <w:t xml:space="preserve">Valley </w:t>
            </w:r>
          </w:p>
        </w:tc>
        <w:tc>
          <w:tcPr>
            <w:tcW w:w="1980" w:type="dxa"/>
          </w:tcPr>
          <w:p w:rsidR="00F864CE" w:rsidRDefault="00F864CE" w:rsidP="00F864CE">
            <w:r>
              <w:t xml:space="preserve">Robin </w:t>
            </w:r>
            <w:proofErr w:type="spellStart"/>
            <w:r>
              <w:t>Polastri</w:t>
            </w:r>
            <w:proofErr w:type="spellEnd"/>
          </w:p>
        </w:tc>
        <w:tc>
          <w:tcPr>
            <w:tcW w:w="1710" w:type="dxa"/>
          </w:tcPr>
          <w:p w:rsidR="00F864CE" w:rsidRDefault="00F864CE" w:rsidP="00F864CE"/>
        </w:tc>
        <w:tc>
          <w:tcPr>
            <w:tcW w:w="1620" w:type="dxa"/>
          </w:tcPr>
          <w:p w:rsidR="00F864CE" w:rsidRDefault="00F864CE" w:rsidP="00F864CE"/>
        </w:tc>
        <w:tc>
          <w:tcPr>
            <w:tcW w:w="1705" w:type="dxa"/>
          </w:tcPr>
          <w:p w:rsidR="00F864CE" w:rsidRDefault="00F864CE" w:rsidP="00F864CE"/>
        </w:tc>
      </w:tr>
    </w:tbl>
    <w:p w:rsidR="005762CC" w:rsidRDefault="005762CC" w:rsidP="00EF137A">
      <w:pPr>
        <w:spacing w:after="0"/>
      </w:pPr>
    </w:p>
    <w:p w:rsidR="005762CC" w:rsidRDefault="0072326C" w:rsidP="00EF137A">
      <w:pPr>
        <w:spacing w:after="0"/>
      </w:pPr>
      <w:r>
        <w:t xml:space="preserve">The meeting began at 10:05 with Erwin Barron moderating. Cindy Cake will moderate during the EC House discussion and vote </w:t>
      </w:r>
      <w:r w:rsidR="000264D5">
        <w:t>due to</w:t>
      </w:r>
      <w:r>
        <w:t xml:space="preserve"> Erwin’</w:t>
      </w:r>
      <w:r w:rsidR="000264D5">
        <w:t xml:space="preserve">s close connection to EC House. </w:t>
      </w:r>
      <w:r>
        <w:t>He gave a brief background of how Fund Your Vision was established then offered an opening prayer.</w:t>
      </w:r>
    </w:p>
    <w:p w:rsidR="005762CC" w:rsidRDefault="005762CC" w:rsidP="00EF137A">
      <w:pPr>
        <w:spacing w:after="0"/>
      </w:pPr>
    </w:p>
    <w:p w:rsidR="00E1661D" w:rsidRDefault="00D62D58" w:rsidP="00EF137A">
      <w:pPr>
        <w:spacing w:after="0"/>
      </w:pPr>
      <w:r>
        <w:t xml:space="preserve">The Committee received </w:t>
      </w:r>
      <w:r w:rsidR="0072326C">
        <w:t>five</w:t>
      </w:r>
      <w:r w:rsidR="001A4D8B">
        <w:t xml:space="preserve"> </w:t>
      </w:r>
      <w:r>
        <w:t xml:space="preserve">applications for this </w:t>
      </w:r>
      <w:r w:rsidR="0072326C">
        <w:t>fourth, and final,</w:t>
      </w:r>
      <w:r>
        <w:t xml:space="preserve"> round of funding. </w:t>
      </w:r>
      <w:r w:rsidR="0072326C">
        <w:t>Unfortunately one application was submitted after the deadline date and could not be considered. During this meeting,</w:t>
      </w:r>
    </w:p>
    <w:p w:rsidR="00E1661D" w:rsidRDefault="00E1661D" w:rsidP="00EF137A">
      <w:pPr>
        <w:spacing w:after="0"/>
      </w:pPr>
      <w:proofErr w:type="gramStart"/>
      <w:r>
        <w:t>the</w:t>
      </w:r>
      <w:proofErr w:type="gramEnd"/>
      <w:r>
        <w:t xml:space="preserve"> summaries will be read and discussed first. Then we will vote yes or no on the committee’s funding recommendations. </w:t>
      </w:r>
    </w:p>
    <w:p w:rsidR="001A4D8B" w:rsidRDefault="001A4D8B" w:rsidP="00EF137A">
      <w:pPr>
        <w:spacing w:after="0"/>
      </w:pPr>
    </w:p>
    <w:p w:rsidR="0026130B" w:rsidRDefault="000264D5" w:rsidP="00E1661D">
      <w:pPr>
        <w:pStyle w:val="ListParagraph"/>
        <w:numPr>
          <w:ilvl w:val="0"/>
          <w:numId w:val="3"/>
        </w:numPr>
        <w:spacing w:after="0"/>
      </w:pPr>
      <w:r>
        <w:rPr>
          <w:b/>
        </w:rPr>
        <w:t>Renewal of Ecumenical House Ministries</w:t>
      </w:r>
      <w:r w:rsidR="00BA3869">
        <w:rPr>
          <w:b/>
        </w:rPr>
        <w:t xml:space="preserve"> (Lakeside)</w:t>
      </w:r>
      <w:r>
        <w:rPr>
          <w:b/>
        </w:rPr>
        <w:tab/>
      </w:r>
      <w:r>
        <w:rPr>
          <w:b/>
        </w:rPr>
        <w:tab/>
      </w:r>
      <w:r w:rsidR="00E1661D">
        <w:rPr>
          <w:b/>
        </w:rPr>
        <w:tab/>
      </w:r>
      <w:r w:rsidR="00E1661D">
        <w:rPr>
          <w:b/>
        </w:rPr>
        <w:tab/>
      </w:r>
      <w:r w:rsidR="00E1661D" w:rsidRPr="00751B4D">
        <w:rPr>
          <w:b/>
        </w:rPr>
        <w:t xml:space="preserve"> </w:t>
      </w:r>
      <w:r w:rsidR="000D0931" w:rsidRPr="00751B4D">
        <w:rPr>
          <w:b/>
        </w:rPr>
        <w:t>($</w:t>
      </w:r>
      <w:r>
        <w:rPr>
          <w:b/>
        </w:rPr>
        <w:t>4</w:t>
      </w:r>
      <w:r w:rsidR="000D0931" w:rsidRPr="00751B4D">
        <w:rPr>
          <w:b/>
        </w:rPr>
        <w:t>0,000)</w:t>
      </w:r>
    </w:p>
    <w:p w:rsidR="0026130B" w:rsidRPr="00FE2D64" w:rsidRDefault="000264D5" w:rsidP="001A4D8B">
      <w:pPr>
        <w:spacing w:after="0"/>
        <w:ind w:left="720"/>
      </w:pPr>
      <w:r>
        <w:t>One question arose about the EC House property and rental situation. Erwin described th</w:t>
      </w:r>
      <w:r w:rsidR="00BA3869">
        <w:t>e building and location and its set up of an intentional community which is currently not active.</w:t>
      </w:r>
    </w:p>
    <w:p w:rsidR="00393DDC" w:rsidRPr="00181D68" w:rsidRDefault="00393DDC" w:rsidP="00EF137A">
      <w:pPr>
        <w:spacing w:after="0"/>
        <w:rPr>
          <w:b/>
        </w:rPr>
      </w:pPr>
    </w:p>
    <w:p w:rsidR="00DB20B3" w:rsidRDefault="00BA3869" w:rsidP="008D0128">
      <w:pPr>
        <w:pStyle w:val="ListParagraph"/>
        <w:numPr>
          <w:ilvl w:val="0"/>
          <w:numId w:val="3"/>
        </w:numPr>
        <w:spacing w:after="0"/>
      </w:pPr>
      <w:r>
        <w:rPr>
          <w:b/>
        </w:rPr>
        <w:t>Partnership for Helping Immigrants (Calvary, Old First, Mission Bay)</w:t>
      </w:r>
      <w:r w:rsidR="00F34746">
        <w:rPr>
          <w:b/>
        </w:rPr>
        <w:tab/>
      </w:r>
      <w:r w:rsidR="00F34746">
        <w:rPr>
          <w:b/>
        </w:rPr>
        <w:tab/>
      </w:r>
      <w:r w:rsidR="000D0931" w:rsidRPr="00751B4D">
        <w:rPr>
          <w:b/>
        </w:rPr>
        <w:t xml:space="preserve"> ($</w:t>
      </w:r>
      <w:r w:rsidR="00F34746" w:rsidRPr="00751B4D">
        <w:rPr>
          <w:b/>
        </w:rPr>
        <w:t>50,000</w:t>
      </w:r>
      <w:r w:rsidR="000D0931" w:rsidRPr="00751B4D">
        <w:rPr>
          <w:b/>
        </w:rPr>
        <w:t>)</w:t>
      </w:r>
    </w:p>
    <w:p w:rsidR="000E539D" w:rsidRDefault="00BA3869" w:rsidP="00115B20">
      <w:pPr>
        <w:spacing w:after="0"/>
        <w:ind w:firstLine="720"/>
      </w:pPr>
      <w:r>
        <w:t>$40,000 requested for Catholic Charities and $10,000 for Calvary Presbyterian Church.</w:t>
      </w:r>
    </w:p>
    <w:p w:rsidR="00BA3869" w:rsidRDefault="00BA3869" w:rsidP="00115B20">
      <w:pPr>
        <w:spacing w:after="0"/>
        <w:ind w:firstLine="720"/>
      </w:pPr>
      <w:r>
        <w:t xml:space="preserve">There was a question about the video that was supposed to be produced from Calvary’s first </w:t>
      </w:r>
    </w:p>
    <w:p w:rsidR="00E47106" w:rsidRDefault="00BA3869" w:rsidP="00115B20">
      <w:pPr>
        <w:spacing w:after="0"/>
        <w:ind w:firstLine="720"/>
      </w:pPr>
      <w:r>
        <w:t xml:space="preserve">Grant. </w:t>
      </w:r>
      <w:r w:rsidR="00E47106">
        <w:t xml:space="preserve">Betsy Dodd replied: </w:t>
      </w:r>
      <w:r>
        <w:t xml:space="preserve">The video, </w:t>
      </w:r>
      <w:r w:rsidRPr="00BA3869">
        <w:rPr>
          <w:i/>
        </w:rPr>
        <w:t>A Knock on the Door</w:t>
      </w:r>
      <w:r>
        <w:t xml:space="preserve">, is completed and available for </w:t>
      </w:r>
    </w:p>
    <w:p w:rsidR="00E47106" w:rsidRDefault="00BA3869" w:rsidP="00BA3869">
      <w:pPr>
        <w:spacing w:after="0"/>
        <w:ind w:firstLine="720"/>
      </w:pPr>
      <w:proofErr w:type="gramStart"/>
      <w:r>
        <w:t>viewing</w:t>
      </w:r>
      <w:proofErr w:type="gramEnd"/>
      <w:r>
        <w:t xml:space="preserve"> on Calvary’s website. They will work on sharing it more widely throughout Presbytery. </w:t>
      </w:r>
    </w:p>
    <w:p w:rsidR="00E47106" w:rsidRDefault="00BA3869" w:rsidP="00BA3869">
      <w:pPr>
        <w:spacing w:after="0"/>
        <w:ind w:firstLine="720"/>
      </w:pPr>
      <w:r>
        <w:t xml:space="preserve">Calvary is </w:t>
      </w:r>
      <w:r w:rsidR="005943FF">
        <w:t xml:space="preserve">currently providing direct assistance to three immigrant families. Another question </w:t>
      </w:r>
    </w:p>
    <w:p w:rsidR="00BA3869" w:rsidRDefault="005943FF" w:rsidP="00E47106">
      <w:pPr>
        <w:spacing w:after="0"/>
        <w:ind w:left="720"/>
      </w:pPr>
      <w:proofErr w:type="gramStart"/>
      <w:r>
        <w:t>about</w:t>
      </w:r>
      <w:proofErr w:type="gramEnd"/>
      <w:r>
        <w:t xml:space="preserve"> where Catholic Charities is providing services – they have an office in San Mateo and </w:t>
      </w:r>
      <w:r w:rsidR="00E47106">
        <w:t xml:space="preserve">now in </w:t>
      </w:r>
      <w:r w:rsidR="001E7BDA">
        <w:t>San Francisco</w:t>
      </w:r>
      <w:r>
        <w:t>.</w:t>
      </w:r>
    </w:p>
    <w:p w:rsidR="00DC60C7" w:rsidRDefault="00DC60C7" w:rsidP="00EF137A">
      <w:pPr>
        <w:spacing w:after="0"/>
      </w:pPr>
    </w:p>
    <w:p w:rsidR="009033ED" w:rsidRDefault="005943FF" w:rsidP="008D0128">
      <w:pPr>
        <w:pStyle w:val="ListParagraph"/>
        <w:numPr>
          <w:ilvl w:val="0"/>
          <w:numId w:val="3"/>
        </w:numPr>
        <w:spacing w:after="0"/>
      </w:pPr>
      <w:r>
        <w:rPr>
          <w:b/>
        </w:rPr>
        <w:t>Today’s Youth, Our Future (Presbyterian Church in Chinatown)</w:t>
      </w:r>
      <w:r w:rsidR="00F34746">
        <w:rPr>
          <w:b/>
        </w:rPr>
        <w:tab/>
      </w:r>
      <w:r w:rsidR="000E539D">
        <w:rPr>
          <w:b/>
        </w:rPr>
        <w:tab/>
      </w:r>
      <w:r w:rsidR="000E539D">
        <w:rPr>
          <w:b/>
        </w:rPr>
        <w:tab/>
      </w:r>
      <w:r w:rsidR="00F34746" w:rsidRPr="00751B4D">
        <w:rPr>
          <w:b/>
        </w:rPr>
        <w:t xml:space="preserve"> </w:t>
      </w:r>
      <w:r w:rsidR="00DC60C7" w:rsidRPr="00751B4D">
        <w:rPr>
          <w:b/>
        </w:rPr>
        <w:t xml:space="preserve"> (</w:t>
      </w:r>
      <w:r w:rsidR="009033ED" w:rsidRPr="00751B4D">
        <w:rPr>
          <w:b/>
        </w:rPr>
        <w:t>$</w:t>
      </w:r>
      <w:r>
        <w:rPr>
          <w:b/>
        </w:rPr>
        <w:t>27</w:t>
      </w:r>
      <w:r w:rsidR="009033ED" w:rsidRPr="00751B4D">
        <w:rPr>
          <w:b/>
        </w:rPr>
        <w:t>,000</w:t>
      </w:r>
      <w:r w:rsidR="00DC60C7" w:rsidRPr="00751B4D">
        <w:rPr>
          <w:b/>
        </w:rPr>
        <w:t>)</w:t>
      </w:r>
      <w:r w:rsidR="00DC60C7">
        <w:t xml:space="preserve"> </w:t>
      </w:r>
    </w:p>
    <w:p w:rsidR="00DC60C7" w:rsidRDefault="00181058" w:rsidP="000E539D">
      <w:pPr>
        <w:spacing w:after="0"/>
        <w:ind w:left="720"/>
      </w:pPr>
      <w:r>
        <w:t xml:space="preserve">One question arose about the Pastor Assistant position – will this be filled by one of the youth? </w:t>
      </w:r>
      <w:r w:rsidR="00E47106">
        <w:t>Amy Feng replied that a</w:t>
      </w:r>
      <w:r>
        <w:t xml:space="preserve"> young man who is a member and Elder of the church has been identified for this position. He is the Chair of its current youth group. Amy shared her contact </w:t>
      </w:r>
      <w:r>
        <w:lastRenderedPageBreak/>
        <w:t>information on Chat for referrals of Cantonese or Mandarin speaking youth. The EC House is another resource for joint activities.</w:t>
      </w:r>
    </w:p>
    <w:p w:rsidR="00092A81" w:rsidRDefault="00092A81" w:rsidP="00EF137A">
      <w:pPr>
        <w:spacing w:after="0"/>
      </w:pPr>
    </w:p>
    <w:p w:rsidR="00751B4D" w:rsidRPr="00751B4D" w:rsidRDefault="00181058" w:rsidP="00092A81">
      <w:pPr>
        <w:pStyle w:val="ListParagraph"/>
        <w:numPr>
          <w:ilvl w:val="0"/>
          <w:numId w:val="3"/>
        </w:numPr>
        <w:spacing w:after="0"/>
      </w:pPr>
      <w:r>
        <w:rPr>
          <w:b/>
        </w:rPr>
        <w:t xml:space="preserve">Anti-Racism Capacity Building (Old First, </w:t>
      </w:r>
      <w:proofErr w:type="spellStart"/>
      <w:r>
        <w:rPr>
          <w:b/>
        </w:rPr>
        <w:t>Noe</w:t>
      </w:r>
      <w:proofErr w:type="spellEnd"/>
      <w:r>
        <w:rPr>
          <w:b/>
        </w:rPr>
        <w:t xml:space="preserve"> Valley, Ingleside)</w:t>
      </w:r>
      <w:r>
        <w:rPr>
          <w:b/>
        </w:rPr>
        <w:tab/>
      </w:r>
      <w:r w:rsidR="00751B4D">
        <w:rPr>
          <w:b/>
        </w:rPr>
        <w:tab/>
      </w:r>
      <w:r w:rsidR="00751B4D">
        <w:rPr>
          <w:b/>
        </w:rPr>
        <w:tab/>
        <w:t>($3</w:t>
      </w:r>
      <w:r>
        <w:rPr>
          <w:b/>
        </w:rPr>
        <w:t>1</w:t>
      </w:r>
      <w:r w:rsidR="00751B4D">
        <w:rPr>
          <w:b/>
        </w:rPr>
        <w:t>,</w:t>
      </w:r>
      <w:r>
        <w:rPr>
          <w:b/>
        </w:rPr>
        <w:t>5</w:t>
      </w:r>
      <w:r w:rsidR="00751B4D">
        <w:rPr>
          <w:b/>
        </w:rPr>
        <w:t>00)</w:t>
      </w:r>
    </w:p>
    <w:p w:rsidR="00751B4D" w:rsidRDefault="00E47106" w:rsidP="00751B4D">
      <w:pPr>
        <w:pStyle w:val="ListParagraph"/>
        <w:spacing w:after="0"/>
      </w:pPr>
      <w:r>
        <w:t>The first question was about how they will get congregations engaged/involved.</w:t>
      </w:r>
      <w:r w:rsidR="00BC4787">
        <w:t xml:space="preserve"> Lori Yamauchi replied that about 30-35 people (representing 13-14 congregations) participate in their West Bay Group meetings and they can start from there. They will also be focused on the smaller racial ethnic churches. An assessment process will take place for interested churches to identify their needs. The second question was will the churches be only Presbyterian? Lori replied that it would be great if Presbyterian churches want to partner with other faith based groups. The purpose is to find more resources for congregations to do this anti-racism work.</w:t>
      </w:r>
    </w:p>
    <w:p w:rsidR="00181058" w:rsidRPr="00751B4D" w:rsidRDefault="00181058" w:rsidP="00751B4D">
      <w:pPr>
        <w:pStyle w:val="ListParagraph"/>
        <w:spacing w:after="0"/>
      </w:pPr>
    </w:p>
    <w:p w:rsidR="00DC60C7" w:rsidRDefault="00181058" w:rsidP="00092A81">
      <w:pPr>
        <w:pStyle w:val="ListParagraph"/>
        <w:numPr>
          <w:ilvl w:val="0"/>
          <w:numId w:val="3"/>
        </w:numPr>
        <w:spacing w:after="0"/>
      </w:pPr>
      <w:r>
        <w:rPr>
          <w:b/>
        </w:rPr>
        <w:t>Preferential Option for the Homeless</w:t>
      </w:r>
      <w:r>
        <w:rPr>
          <w:b/>
        </w:rPr>
        <w:tab/>
      </w:r>
      <w:r>
        <w:rPr>
          <w:b/>
        </w:rPr>
        <w:tab/>
      </w:r>
      <w:r>
        <w:rPr>
          <w:b/>
        </w:rPr>
        <w:tab/>
      </w:r>
      <w:r w:rsidR="00F34746" w:rsidRPr="00092A81">
        <w:rPr>
          <w:b/>
        </w:rPr>
        <w:tab/>
      </w:r>
      <w:r w:rsidR="00F34746" w:rsidRPr="00092A81">
        <w:rPr>
          <w:b/>
        </w:rPr>
        <w:tab/>
      </w:r>
      <w:r w:rsidR="00F34746" w:rsidRPr="00092A81">
        <w:rPr>
          <w:b/>
        </w:rPr>
        <w:tab/>
      </w:r>
      <w:r w:rsidR="00DC60C7" w:rsidRPr="00751B4D">
        <w:rPr>
          <w:b/>
        </w:rPr>
        <w:t xml:space="preserve"> (</w:t>
      </w:r>
      <w:r w:rsidR="009033ED" w:rsidRPr="00751B4D">
        <w:rPr>
          <w:b/>
        </w:rPr>
        <w:t>$</w:t>
      </w:r>
      <w:r>
        <w:rPr>
          <w:b/>
        </w:rPr>
        <w:t>48</w:t>
      </w:r>
      <w:r w:rsidR="009033ED" w:rsidRPr="00751B4D">
        <w:rPr>
          <w:b/>
        </w:rPr>
        <w:t>,</w:t>
      </w:r>
      <w:r>
        <w:rPr>
          <w:b/>
        </w:rPr>
        <w:t>7</w:t>
      </w:r>
      <w:r w:rsidR="009033ED" w:rsidRPr="00751B4D">
        <w:rPr>
          <w:b/>
        </w:rPr>
        <w:t>00</w:t>
      </w:r>
      <w:r w:rsidR="00DC60C7" w:rsidRPr="00751B4D">
        <w:rPr>
          <w:b/>
        </w:rPr>
        <w:t>)</w:t>
      </w:r>
    </w:p>
    <w:p w:rsidR="00A54EDB" w:rsidRDefault="008474A2" w:rsidP="00092A81">
      <w:pPr>
        <w:spacing w:after="0"/>
        <w:ind w:left="720"/>
      </w:pPr>
      <w:r>
        <w:t xml:space="preserve">A question was asked if they have a goal of reaching more homeless with this grant. </w:t>
      </w:r>
      <w:proofErr w:type="spellStart"/>
      <w:r>
        <w:t>Sunglae</w:t>
      </w:r>
      <w:proofErr w:type="spellEnd"/>
      <w:r>
        <w:t xml:space="preserve"> Cho said that about 15 people would show up at the church each Sunday for coffee and cookies </w:t>
      </w:r>
      <w:r w:rsidR="00722ED8">
        <w:t xml:space="preserve">pre-COVID. The church has not been open because of the pandemic so it’s not possible to estimate. With the grant, their goal is to prepare 100 care packages per month. </w:t>
      </w:r>
    </w:p>
    <w:p w:rsidR="00722ED8" w:rsidRDefault="00722ED8" w:rsidP="00092A81">
      <w:pPr>
        <w:spacing w:after="0"/>
        <w:ind w:left="720"/>
      </w:pPr>
    </w:p>
    <w:p w:rsidR="00722ED8" w:rsidRDefault="00722ED8" w:rsidP="00092A81">
      <w:pPr>
        <w:spacing w:after="0"/>
        <w:ind w:left="720"/>
      </w:pPr>
      <w:r>
        <w:t>Don Smith commented that “211</w:t>
      </w:r>
      <w:r w:rsidR="00F864CE">
        <w:t xml:space="preserve"> San Francisco</w:t>
      </w:r>
      <w:r>
        <w:t xml:space="preserve">” needs to know when programs/services become available for the homeless. It was also suggested that since </w:t>
      </w:r>
      <w:proofErr w:type="spellStart"/>
      <w:r>
        <w:t>Iglesia</w:t>
      </w:r>
      <w:proofErr w:type="spellEnd"/>
      <w:r>
        <w:t xml:space="preserve"> is in the same neighborhood, they </w:t>
      </w:r>
      <w:r w:rsidR="00F864CE">
        <w:t>could</w:t>
      </w:r>
      <w:r>
        <w:t xml:space="preserve"> possibly work together.</w:t>
      </w:r>
    </w:p>
    <w:p w:rsidR="00FF2B24" w:rsidRDefault="00FF2B24" w:rsidP="00181058">
      <w:pPr>
        <w:spacing w:after="0"/>
      </w:pPr>
    </w:p>
    <w:p w:rsidR="008D0128" w:rsidRPr="000527BE" w:rsidRDefault="007C5430" w:rsidP="008D0128">
      <w:pPr>
        <w:spacing w:after="0"/>
        <w:rPr>
          <w:b/>
        </w:rPr>
      </w:pPr>
      <w:r>
        <w:t>Each application was voted on separately. The votes were unanimous to approve the committee’s recommendations for fundi</w:t>
      </w:r>
      <w:r w:rsidR="00670574">
        <w:t>ng</w:t>
      </w:r>
      <w:r w:rsidR="00A47AAF">
        <w:t xml:space="preserve">. </w:t>
      </w:r>
      <w:r w:rsidR="00670574" w:rsidRPr="000527BE">
        <w:rPr>
          <w:b/>
        </w:rPr>
        <w:t>Total amount of grants: $</w:t>
      </w:r>
      <w:r w:rsidR="00197DA3">
        <w:rPr>
          <w:b/>
        </w:rPr>
        <w:t>197,200</w:t>
      </w:r>
      <w:r w:rsidRPr="000527BE">
        <w:rPr>
          <w:b/>
        </w:rPr>
        <w:t>.</w:t>
      </w:r>
    </w:p>
    <w:p w:rsidR="003C18C3" w:rsidRDefault="003C18C3" w:rsidP="003C18C3">
      <w:pPr>
        <w:spacing w:after="0"/>
      </w:pPr>
    </w:p>
    <w:p w:rsidR="00D057B5" w:rsidRDefault="007C5430" w:rsidP="00EF137A">
      <w:r>
        <w:t>The commi</w:t>
      </w:r>
      <w:r w:rsidR="00A47AAF">
        <w:t>ttee will send MOUs to the applicants as soon as possible and checks will be sent out in a few week</w:t>
      </w:r>
      <w:r w:rsidR="001E7BDA">
        <w:t>s</w:t>
      </w:r>
      <w:bookmarkStart w:id="0" w:name="_GoBack"/>
      <w:bookmarkEnd w:id="0"/>
      <w:r w:rsidR="00A47AAF">
        <w:t>. This portion of the m</w:t>
      </w:r>
      <w:r w:rsidR="00D057B5">
        <w:t xml:space="preserve">eeting </w:t>
      </w:r>
      <w:r w:rsidR="00A47AAF">
        <w:t>was closed with</w:t>
      </w:r>
      <w:r w:rsidR="00BB32EE">
        <w:t xml:space="preserve"> prayer </w:t>
      </w:r>
      <w:r w:rsidR="000527BE">
        <w:t xml:space="preserve">by </w:t>
      </w:r>
      <w:r w:rsidR="006454EC">
        <w:t>Erwin Barron</w:t>
      </w:r>
      <w:r w:rsidR="000527BE">
        <w:t>.</w:t>
      </w:r>
    </w:p>
    <w:p w:rsidR="00A47AAF" w:rsidRDefault="00384F91" w:rsidP="00EF137A">
      <w:r>
        <w:t xml:space="preserve">The meeting continued to discuss future initiatives for the Region and how to organize them. Don Smith inquired about interest earned from the $1,000,000 and could that be used by the Region? The region can only use the amount that was provided by Presbytery. </w:t>
      </w:r>
    </w:p>
    <w:p w:rsidR="00384F91" w:rsidRDefault="00384F91" w:rsidP="00EF137A">
      <w:r>
        <w:t>It was MSP to disband the Fund Your Vision panel with the criteria that the panel will meet with the Region in early 2022 to evaluate.</w:t>
      </w:r>
    </w:p>
    <w:p w:rsidR="00384F91" w:rsidRDefault="00384F91" w:rsidP="00EF137A">
      <w:r>
        <w:t>What does the Region now want to do?</w:t>
      </w:r>
    </w:p>
    <w:p w:rsidR="00384F91" w:rsidRDefault="00384F91" w:rsidP="00384F91">
      <w:pPr>
        <w:pStyle w:val="ListParagraph"/>
        <w:numPr>
          <w:ilvl w:val="0"/>
          <w:numId w:val="4"/>
        </w:numPr>
      </w:pPr>
      <w:r>
        <w:t>Anti-Racism issues</w:t>
      </w:r>
    </w:p>
    <w:p w:rsidR="00384F91" w:rsidRDefault="00384F91" w:rsidP="00384F91">
      <w:pPr>
        <w:pStyle w:val="ListParagraph"/>
        <w:numPr>
          <w:ilvl w:val="0"/>
          <w:numId w:val="4"/>
        </w:numPr>
      </w:pPr>
      <w:r>
        <w:t>Organize joint youth programs</w:t>
      </w:r>
    </w:p>
    <w:p w:rsidR="00384F91" w:rsidRDefault="00384F91" w:rsidP="00384F91">
      <w:pPr>
        <w:pStyle w:val="ListParagraph"/>
        <w:numPr>
          <w:ilvl w:val="0"/>
          <w:numId w:val="4"/>
        </w:numPr>
      </w:pPr>
      <w:r>
        <w:t>Explore new uses for our vacant church buildings</w:t>
      </w:r>
    </w:p>
    <w:p w:rsidR="00384F91" w:rsidRDefault="00384F91" w:rsidP="00384F91">
      <w:pPr>
        <w:pStyle w:val="ListParagraph"/>
        <w:ind w:left="1440"/>
      </w:pPr>
      <w:r>
        <w:t>Teresa Cho is a good person to approach on this topic. The Re-Envisioning Committee has already been established and are looking at the St. Paul’s Church building.</w:t>
      </w:r>
    </w:p>
    <w:p w:rsidR="00384F91" w:rsidRDefault="003C3B67" w:rsidP="00384F91">
      <w:r>
        <w:t>We can work on various initiatives but need overall l</w:t>
      </w:r>
      <w:r w:rsidR="00384F91">
        <w:t>eadership to coordinate</w:t>
      </w:r>
      <w:r w:rsidR="00C41A20">
        <w:t xml:space="preserve">. There’s no specific contact person </w:t>
      </w:r>
      <w:r>
        <w:t>for</w:t>
      </w:r>
      <w:r w:rsidR="00C41A20">
        <w:t xml:space="preserve"> the Region.</w:t>
      </w:r>
      <w:r>
        <w:t xml:space="preserve"> The region as a whole needs leadership for Presbytery to approve and bless.</w:t>
      </w:r>
    </w:p>
    <w:p w:rsidR="003C3B67" w:rsidRDefault="003C3B67" w:rsidP="00384F91">
      <w:r>
        <w:t>Don Smith misses having discussions with others in the Presbytery. They used to review Christian Education materials and other things of interest to the churches.</w:t>
      </w:r>
    </w:p>
    <w:p w:rsidR="003C3B67" w:rsidRDefault="003C3B67" w:rsidP="00384F91">
      <w:r>
        <w:lastRenderedPageBreak/>
        <w:t xml:space="preserve">Lori stated that the region should encourage clergy and others to participate in Anti-Racism work and make use of the resources provided by Presbytery. </w:t>
      </w:r>
    </w:p>
    <w:p w:rsidR="003C3B67" w:rsidRDefault="003C3B67" w:rsidP="00384F91">
      <w:r>
        <w:t>She spoke to Don Hammond recently about the small ethnic congregations who are struggling and need help financially. How can the region connect large churches with these congregations so they can provide some support?</w:t>
      </w:r>
    </w:p>
    <w:p w:rsidR="003C3B67" w:rsidRDefault="003C3B67" w:rsidP="00384F91">
      <w:r>
        <w:t>Robin suggested that each church addr</w:t>
      </w:r>
      <w:r w:rsidR="00E77A18">
        <w:t>ess these issues by gathering in small groups and then report back to the Region.</w:t>
      </w:r>
    </w:p>
    <w:p w:rsidR="00E77A18" w:rsidRDefault="00E77A18" w:rsidP="00384F91">
      <w:r>
        <w:t>Erwin said we need something exciting that will attract and engage people.</w:t>
      </w:r>
    </w:p>
    <w:p w:rsidR="00E77A18" w:rsidRDefault="00E77A18" w:rsidP="00384F91">
      <w:r>
        <w:t xml:space="preserve">David Brown wants Presbytery to provide some direction and structure for the Region. For example, </w:t>
      </w:r>
      <w:r w:rsidR="00F864CE">
        <w:t>Presbytery conducts</w:t>
      </w:r>
      <w:r>
        <w:t xml:space="preserve"> an election for a Moderator.</w:t>
      </w:r>
    </w:p>
    <w:p w:rsidR="00E77A18" w:rsidRDefault="00E77A18" w:rsidP="00384F91">
      <w:r>
        <w:t>M.J. reflected that the regions were established so they could exercise leadership within their own area instead of having Presbytery make decisions for the regions.</w:t>
      </w:r>
    </w:p>
    <w:p w:rsidR="00F864CE" w:rsidRDefault="00E77A18" w:rsidP="00384F91">
      <w:r>
        <w:t xml:space="preserve">Erwin agreed with David that </w:t>
      </w:r>
      <w:r w:rsidR="00F864CE">
        <w:t>some</w:t>
      </w:r>
      <w:r>
        <w:t xml:space="preserve"> direction from Presbytery</w:t>
      </w:r>
      <w:r w:rsidR="00F864CE">
        <w:t xml:space="preserve"> would be helpful.</w:t>
      </w:r>
      <w:r>
        <w:t xml:space="preserve"> </w:t>
      </w:r>
    </w:p>
    <w:p w:rsidR="00E77A18" w:rsidRDefault="00E77A18" w:rsidP="00384F91">
      <w:r>
        <w:t xml:space="preserve">Erwin will call </w:t>
      </w:r>
      <w:proofErr w:type="spellStart"/>
      <w:r>
        <w:t>InHo</w:t>
      </w:r>
      <w:proofErr w:type="spellEnd"/>
      <w:r>
        <w:t xml:space="preserve"> and Jennifer and come up with a plan. Erwin will help facilitate but not be a Moderator.</w:t>
      </w:r>
    </w:p>
    <w:p w:rsidR="006A6DD0" w:rsidRDefault="006A6DD0" w:rsidP="00384F91">
      <w:r>
        <w:t>Meeting ended at 11:35 am</w:t>
      </w:r>
    </w:p>
    <w:p w:rsidR="006A6DD0" w:rsidRDefault="00F864CE" w:rsidP="006A6DD0">
      <w:pPr>
        <w:spacing w:after="0"/>
      </w:pPr>
      <w:r>
        <w:t>Submitted by</w:t>
      </w:r>
    </w:p>
    <w:p w:rsidR="006A6DD0" w:rsidRDefault="006A6DD0" w:rsidP="00384F91">
      <w:r>
        <w:t>Jeanette Huie</w:t>
      </w:r>
    </w:p>
    <w:p w:rsidR="00384F91" w:rsidRDefault="00384F91" w:rsidP="00384F91"/>
    <w:p w:rsidR="00384F91" w:rsidRDefault="00384F91" w:rsidP="00384F91"/>
    <w:p w:rsidR="00EF137A" w:rsidRPr="00EF137A" w:rsidRDefault="00EF137A" w:rsidP="00EF137A">
      <w:pPr>
        <w:tabs>
          <w:tab w:val="left" w:pos="3090"/>
        </w:tabs>
      </w:pPr>
      <w:r>
        <w:tab/>
        <w:t xml:space="preserve"> </w:t>
      </w:r>
    </w:p>
    <w:sectPr w:rsidR="00EF137A" w:rsidRPr="00EF137A" w:rsidSect="0089604C">
      <w:pgSz w:w="12240" w:h="15840"/>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D92D47"/>
    <w:multiLevelType w:val="hybridMultilevel"/>
    <w:tmpl w:val="E7427EAC"/>
    <w:lvl w:ilvl="0" w:tplc="5A6EC68E">
      <w:start w:val="1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AD6536"/>
    <w:multiLevelType w:val="hybridMultilevel"/>
    <w:tmpl w:val="9F2AAEDA"/>
    <w:lvl w:ilvl="0" w:tplc="FA5AEF2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174D3D"/>
    <w:multiLevelType w:val="hybridMultilevel"/>
    <w:tmpl w:val="873224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A2F253D"/>
    <w:multiLevelType w:val="hybridMultilevel"/>
    <w:tmpl w:val="435448BC"/>
    <w:lvl w:ilvl="0" w:tplc="B234285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137A"/>
    <w:rsid w:val="000264D5"/>
    <w:rsid w:val="000455EE"/>
    <w:rsid w:val="000527BE"/>
    <w:rsid w:val="00092A81"/>
    <w:rsid w:val="000C39E2"/>
    <w:rsid w:val="000D0931"/>
    <w:rsid w:val="000E539D"/>
    <w:rsid w:val="000F41D3"/>
    <w:rsid w:val="00104BBA"/>
    <w:rsid w:val="001126D7"/>
    <w:rsid w:val="00115B20"/>
    <w:rsid w:val="0015538E"/>
    <w:rsid w:val="00181058"/>
    <w:rsid w:val="00181D68"/>
    <w:rsid w:val="00197DA3"/>
    <w:rsid w:val="001A0605"/>
    <w:rsid w:val="001A0A92"/>
    <w:rsid w:val="001A4D8B"/>
    <w:rsid w:val="001C799D"/>
    <w:rsid w:val="001E7BDA"/>
    <w:rsid w:val="0026130B"/>
    <w:rsid w:val="002733A7"/>
    <w:rsid w:val="00273C9B"/>
    <w:rsid w:val="002F6464"/>
    <w:rsid w:val="00322EB8"/>
    <w:rsid w:val="00335890"/>
    <w:rsid w:val="00337E00"/>
    <w:rsid w:val="003455E2"/>
    <w:rsid w:val="0037088E"/>
    <w:rsid w:val="00384F91"/>
    <w:rsid w:val="00393DDC"/>
    <w:rsid w:val="003C18C3"/>
    <w:rsid w:val="003C3B67"/>
    <w:rsid w:val="00497426"/>
    <w:rsid w:val="004A3727"/>
    <w:rsid w:val="004D0C4C"/>
    <w:rsid w:val="004E32C8"/>
    <w:rsid w:val="00511914"/>
    <w:rsid w:val="005762CC"/>
    <w:rsid w:val="005943FF"/>
    <w:rsid w:val="005D57B9"/>
    <w:rsid w:val="005E44E3"/>
    <w:rsid w:val="006454EC"/>
    <w:rsid w:val="00650F57"/>
    <w:rsid w:val="0066521F"/>
    <w:rsid w:val="00670574"/>
    <w:rsid w:val="006A6DD0"/>
    <w:rsid w:val="006A7580"/>
    <w:rsid w:val="006C5159"/>
    <w:rsid w:val="00722ED8"/>
    <w:rsid w:val="0072326C"/>
    <w:rsid w:val="00737C0D"/>
    <w:rsid w:val="00751B4D"/>
    <w:rsid w:val="007B6C8F"/>
    <w:rsid w:val="007C5430"/>
    <w:rsid w:val="007F7590"/>
    <w:rsid w:val="008474A2"/>
    <w:rsid w:val="0089604C"/>
    <w:rsid w:val="008968BC"/>
    <w:rsid w:val="008D0128"/>
    <w:rsid w:val="009033ED"/>
    <w:rsid w:val="009518B4"/>
    <w:rsid w:val="00953082"/>
    <w:rsid w:val="00980D2E"/>
    <w:rsid w:val="00A412EA"/>
    <w:rsid w:val="00A47AAF"/>
    <w:rsid w:val="00A54EDB"/>
    <w:rsid w:val="00AA5F1D"/>
    <w:rsid w:val="00AB74C7"/>
    <w:rsid w:val="00B959FB"/>
    <w:rsid w:val="00BA3869"/>
    <w:rsid w:val="00BA6335"/>
    <w:rsid w:val="00BB32EE"/>
    <w:rsid w:val="00BC4787"/>
    <w:rsid w:val="00BE6209"/>
    <w:rsid w:val="00C41A20"/>
    <w:rsid w:val="00D057B5"/>
    <w:rsid w:val="00D1322D"/>
    <w:rsid w:val="00D62D58"/>
    <w:rsid w:val="00D852BB"/>
    <w:rsid w:val="00D94C9F"/>
    <w:rsid w:val="00DA17CB"/>
    <w:rsid w:val="00DB20B3"/>
    <w:rsid w:val="00DC60C7"/>
    <w:rsid w:val="00E1661D"/>
    <w:rsid w:val="00E34C52"/>
    <w:rsid w:val="00E409F1"/>
    <w:rsid w:val="00E47106"/>
    <w:rsid w:val="00E73FB2"/>
    <w:rsid w:val="00E77A18"/>
    <w:rsid w:val="00EF137A"/>
    <w:rsid w:val="00F05F9F"/>
    <w:rsid w:val="00F13630"/>
    <w:rsid w:val="00F34746"/>
    <w:rsid w:val="00F864CE"/>
    <w:rsid w:val="00FB6F9E"/>
    <w:rsid w:val="00FE2D64"/>
    <w:rsid w:val="00FF2B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41BA8"/>
  <w15:chartTrackingRefBased/>
  <w15:docId w15:val="{0CBA74E2-E5C0-4172-AC04-36839038D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762CC"/>
    <w:rPr>
      <w:color w:val="0563C1" w:themeColor="hyperlink"/>
      <w:u w:val="single"/>
    </w:rPr>
  </w:style>
  <w:style w:type="paragraph" w:styleId="ListParagraph">
    <w:name w:val="List Paragraph"/>
    <w:basedOn w:val="Normal"/>
    <w:uiPriority w:val="34"/>
    <w:qFormat/>
    <w:rsid w:val="003C18C3"/>
    <w:pPr>
      <w:ind w:left="720"/>
      <w:contextualSpacing/>
    </w:pPr>
  </w:style>
  <w:style w:type="table" w:styleId="TableGrid">
    <w:name w:val="Table Grid"/>
    <w:basedOn w:val="TableNormal"/>
    <w:uiPriority w:val="39"/>
    <w:rsid w:val="00BA6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255</TotalTime>
  <Pages>3</Pages>
  <Words>965</Words>
  <Characters>5504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Jeanette</dc:creator>
  <cp:keywords/>
  <dc:description/>
  <cp:lastModifiedBy>Tommy Huie</cp:lastModifiedBy>
  <cp:revision>12</cp:revision>
  <dcterms:created xsi:type="dcterms:W3CDTF">2021-04-19T18:01:00Z</dcterms:created>
  <dcterms:modified xsi:type="dcterms:W3CDTF">2021-04-21T03:27:00Z</dcterms:modified>
</cp:coreProperties>
</file>